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0BEAB" w14:textId="77777777" w:rsidR="005334E1" w:rsidRDefault="005334E1" w:rsidP="005334E1">
      <w:pPr>
        <w:rPr>
          <w:rFonts w:ascii="Tahoma" w:hAnsi="Tahoma" w:cs="Tahoma"/>
          <w:b/>
          <w:color w:val="595959" w:themeColor="text1" w:themeTint="A6"/>
        </w:rPr>
      </w:pPr>
      <w:r>
        <w:rPr>
          <w:noProof/>
        </w:rPr>
        <mc:AlternateContent>
          <mc:Choice Requires="wps">
            <w:drawing>
              <wp:anchor distT="0" distB="0" distL="114300" distR="114300" simplePos="0" relativeHeight="251659264" behindDoc="0" locked="0" layoutInCell="1" allowOverlap="1" wp14:anchorId="65CAA93F" wp14:editId="04AE8E31">
                <wp:simplePos x="0" y="0"/>
                <wp:positionH relativeFrom="column">
                  <wp:posOffset>3476625</wp:posOffset>
                </wp:positionH>
                <wp:positionV relativeFrom="paragraph">
                  <wp:posOffset>1905</wp:posOffset>
                </wp:positionV>
                <wp:extent cx="3124200" cy="8763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24200" cy="876300"/>
                        </a:xfrm>
                        <a:prstGeom prst="rect">
                          <a:avLst/>
                        </a:prstGeom>
                        <a:noFill/>
                        <a:ln>
                          <a:noFill/>
                        </a:ln>
                        <a:effectLst/>
                      </wps:spPr>
                      <wps:txbx>
                        <w:txbxContent>
                          <w:p w14:paraId="6B728EE5" w14:textId="171DE5B1"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6460BA">
                              <w:rPr>
                                <w:rFonts w:ascii="Tahoma" w:hAnsi="Tahoma" w:cs="Tahoma"/>
                                <w:color w:val="595959" w:themeColor="text1" w:themeTint="A6"/>
                                <w:szCs w:val="24"/>
                              </w:rPr>
                              <w:t>Barb Francella</w:t>
                            </w:r>
                            <w:r w:rsidR="00911B92">
                              <w:rPr>
                                <w:rFonts w:ascii="Tahoma" w:hAnsi="Tahoma" w:cs="Tahoma"/>
                                <w:color w:val="595959" w:themeColor="text1" w:themeTint="A6"/>
                                <w:szCs w:val="24"/>
                              </w:rPr>
                              <w:t xml:space="preserve">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 xml:space="preserve">312.414.0229, ext. </w:t>
                            </w:r>
                            <w:r w:rsidR="006460BA">
                              <w:rPr>
                                <w:rFonts w:ascii="Tahoma" w:hAnsi="Tahoma" w:cs="Tahoma"/>
                                <w:color w:val="595959" w:themeColor="text1" w:themeTint="A6"/>
                                <w:szCs w:val="2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AA93F" id="_x0000_t202" coordsize="21600,21600" o:spt="202" path="m,l,21600r21600,l21600,xe">
                <v:stroke joinstyle="miter"/>
                <v:path gradientshapeok="t" o:connecttype="rect"/>
              </v:shapetype>
              <v:shape id="Text Box 2" o:spid="_x0000_s1026" type="#_x0000_t202" style="position:absolute;margin-left:273.75pt;margin-top:.15pt;width:24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" filled="f" stroked="f">
                <v:textbox>
                  <w:txbxContent>
                    <w:p w14:paraId="6B728EE5" w14:textId="171DE5B1" w:rsidR="005334E1" w:rsidRPr="00B948EF" w:rsidRDefault="005334E1" w:rsidP="005334E1">
                      <w:pPr>
                        <w:rPr>
                          <w:rFonts w:ascii="Tahoma" w:hAnsi="Tahoma" w:cs="Tahoma"/>
                          <w:b/>
                          <w:color w:val="595959" w:themeColor="text1" w:themeTint="A6"/>
                          <w:sz w:val="22"/>
                        </w:rPr>
                      </w:pPr>
                      <w:r w:rsidRPr="007A5650">
                        <w:rPr>
                          <w:rFonts w:ascii="Tahoma" w:hAnsi="Tahoma" w:cs="Tahoma"/>
                          <w:b/>
                          <w:color w:val="595959" w:themeColor="text1" w:themeTint="A6"/>
                        </w:rPr>
                        <w:t>FOR IMMEDIATE RE</w:t>
                      </w:r>
                      <w:r w:rsidRPr="006F78FE">
                        <w:rPr>
                          <w:rFonts w:ascii="Tahoma" w:hAnsi="Tahoma" w:cs="Tahoma"/>
                          <w:b/>
                          <w:color w:val="595959" w:themeColor="text1" w:themeTint="A6"/>
                        </w:rPr>
                        <w:t>LEAS</w:t>
                      </w:r>
                      <w:r w:rsidRPr="007A5650">
                        <w:rPr>
                          <w:rFonts w:ascii="Tahoma" w:hAnsi="Tahoma" w:cs="Tahoma"/>
                          <w:b/>
                          <w:color w:val="595959" w:themeColor="text1" w:themeTint="A6"/>
                        </w:rPr>
                        <w:t>E</w:t>
                      </w:r>
                      <w:r>
                        <w:rPr>
                          <w:rFonts w:ascii="Tahoma" w:hAnsi="Tahoma" w:cs="Tahoma"/>
                          <w:b/>
                          <w:color w:val="595959" w:themeColor="text1" w:themeTint="A6"/>
                        </w:rPr>
                        <w:br/>
                      </w:r>
                      <w:r w:rsidRPr="00CA0F1B">
                        <w:rPr>
                          <w:rFonts w:ascii="Tahoma" w:hAnsi="Tahoma" w:cs="Tahoma"/>
                          <w:color w:val="595959" w:themeColor="text1" w:themeTint="A6"/>
                          <w:szCs w:val="24"/>
                        </w:rPr>
                        <w:t xml:space="preserve">Contact: </w:t>
                      </w:r>
                      <w:r w:rsidR="006460BA">
                        <w:rPr>
                          <w:rFonts w:ascii="Tahoma" w:hAnsi="Tahoma" w:cs="Tahoma"/>
                          <w:color w:val="595959" w:themeColor="text1" w:themeTint="A6"/>
                          <w:szCs w:val="24"/>
                        </w:rPr>
                        <w:t>Barb Francella</w:t>
                      </w:r>
                      <w:r w:rsidR="00911B92">
                        <w:rPr>
                          <w:rFonts w:ascii="Tahoma" w:hAnsi="Tahoma" w:cs="Tahoma"/>
                          <w:color w:val="595959" w:themeColor="text1" w:themeTint="A6"/>
                          <w:szCs w:val="24"/>
                        </w:rPr>
                        <w:t xml:space="preserve"> bfrancella</w:t>
                      </w:r>
                      <w:r w:rsidRPr="00CA0F1B">
                        <w:rPr>
                          <w:rFonts w:ascii="Tahoma" w:hAnsi="Tahoma" w:cs="Tahoma"/>
                          <w:color w:val="595959" w:themeColor="text1" w:themeTint="A6"/>
                          <w:szCs w:val="24"/>
                        </w:rPr>
                        <w:t>@newonline.org</w:t>
                      </w:r>
                      <w:r w:rsidRPr="00CA0F1B">
                        <w:rPr>
                          <w:rFonts w:ascii="Tahoma" w:hAnsi="Tahoma" w:cs="Tahoma"/>
                          <w:color w:val="595959" w:themeColor="text1" w:themeTint="A6"/>
                          <w:szCs w:val="24"/>
                        </w:rPr>
                        <w:br/>
                        <w:t xml:space="preserve">312.414.0229, ext. </w:t>
                      </w:r>
                      <w:r w:rsidR="006460BA">
                        <w:rPr>
                          <w:rFonts w:ascii="Tahoma" w:hAnsi="Tahoma" w:cs="Tahoma"/>
                          <w:color w:val="595959" w:themeColor="text1" w:themeTint="A6"/>
                          <w:szCs w:val="24"/>
                        </w:rPr>
                        <w:t>21</w:t>
                      </w:r>
                    </w:p>
                  </w:txbxContent>
                </v:textbox>
                <w10:wrap type="square"/>
              </v:shape>
            </w:pict>
          </mc:Fallback>
        </mc:AlternateContent>
      </w:r>
      <w:r>
        <w:rPr>
          <w:rFonts w:ascii="Tahoma" w:hAnsi="Tahoma" w:cs="Tahoma"/>
          <w:b/>
          <w:noProof/>
          <w:color w:val="595959" w:themeColor="text1" w:themeTint="A6"/>
        </w:rPr>
        <w:drawing>
          <wp:inline distT="0" distB="0" distL="0" distR="0" wp14:anchorId="64B3B222" wp14:editId="5CC5C09B">
            <wp:extent cx="3311577" cy="4730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logo_horizontal_201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8386" cy="511190"/>
                    </a:xfrm>
                    <a:prstGeom prst="rect">
                      <a:avLst/>
                    </a:prstGeom>
                  </pic:spPr>
                </pic:pic>
              </a:graphicData>
            </a:graphic>
          </wp:inline>
        </w:drawing>
      </w:r>
    </w:p>
    <w:p w14:paraId="5B2F8880" w14:textId="77777777" w:rsidR="005334E1" w:rsidRPr="00C84A64" w:rsidRDefault="005334E1" w:rsidP="005334E1">
      <w:pPr>
        <w:rPr>
          <w:rFonts w:ascii="Helvetica" w:hAnsi="Helvetica"/>
          <w:sz w:val="10"/>
          <w:szCs w:val="10"/>
        </w:rPr>
      </w:pPr>
    </w:p>
    <w:p w14:paraId="4994834C" w14:textId="77777777" w:rsidR="005334E1" w:rsidRPr="00C67662" w:rsidRDefault="005334E1" w:rsidP="005334E1">
      <w:pPr>
        <w:pStyle w:val="NoSpacing"/>
        <w:spacing w:line="360" w:lineRule="auto"/>
        <w:rPr>
          <w:rFonts w:ascii="Tahoma" w:hAnsi="Tahoma" w:cs="Tahoma"/>
          <w:b/>
          <w:color w:val="595959" w:themeColor="text1" w:themeTint="A6"/>
          <w:sz w:val="10"/>
          <w:szCs w:val="10"/>
        </w:rPr>
      </w:pPr>
    </w:p>
    <w:p w14:paraId="2BF7A89A" w14:textId="77777777" w:rsidR="005334E1" w:rsidRPr="00506C8D" w:rsidRDefault="005334E1" w:rsidP="005334E1">
      <w:pPr>
        <w:widowControl w:val="0"/>
        <w:autoSpaceDE w:val="0"/>
        <w:autoSpaceDN w:val="0"/>
        <w:adjustRightInd w:val="0"/>
        <w:spacing w:after="0" w:line="276" w:lineRule="auto"/>
        <w:rPr>
          <w:rFonts w:ascii="Tahoma" w:hAnsi="Tahoma" w:cs="Tahoma"/>
          <w:color w:val="595959" w:themeColor="text1" w:themeTint="A6"/>
          <w:sz w:val="10"/>
          <w:szCs w:val="10"/>
        </w:rPr>
      </w:pPr>
    </w:p>
    <w:p w14:paraId="550B700A" w14:textId="30DEB5CA" w:rsidR="003E6C2F" w:rsidRPr="003E6C2F" w:rsidRDefault="003E6C2F" w:rsidP="003E6C2F">
      <w:pPr>
        <w:spacing w:after="0" w:line="360" w:lineRule="auto"/>
        <w:rPr>
          <w:rFonts w:ascii="Tahoma" w:hAnsi="Tahoma" w:cs="Tahoma"/>
          <w:b/>
          <w:bCs/>
          <w:color w:val="595959" w:themeColor="text1" w:themeTint="A6"/>
          <w:sz w:val="40"/>
          <w:szCs w:val="40"/>
        </w:rPr>
      </w:pPr>
      <w:r w:rsidRPr="003E6C2F">
        <w:rPr>
          <w:rFonts w:ascii="Tahoma" w:hAnsi="Tahoma" w:cs="Tahoma"/>
          <w:b/>
          <w:bCs/>
          <w:color w:val="595959" w:themeColor="text1" w:themeTint="A6"/>
          <w:sz w:val="40"/>
          <w:szCs w:val="40"/>
        </w:rPr>
        <w:t xml:space="preserve">NEW report </w:t>
      </w:r>
      <w:r>
        <w:rPr>
          <w:rFonts w:ascii="Tahoma" w:hAnsi="Tahoma" w:cs="Tahoma"/>
          <w:b/>
          <w:bCs/>
          <w:color w:val="595959" w:themeColor="text1" w:themeTint="A6"/>
          <w:sz w:val="40"/>
          <w:szCs w:val="40"/>
        </w:rPr>
        <w:t xml:space="preserve">focuses on </w:t>
      </w:r>
      <w:r w:rsidRPr="003E6C2F">
        <w:rPr>
          <w:rFonts w:ascii="Tahoma" w:hAnsi="Tahoma" w:cs="Tahoma"/>
          <w:b/>
          <w:bCs/>
          <w:color w:val="595959" w:themeColor="text1" w:themeTint="A6"/>
          <w:sz w:val="40"/>
          <w:szCs w:val="40"/>
        </w:rPr>
        <w:t>work experiences</w:t>
      </w:r>
      <w:r>
        <w:rPr>
          <w:rFonts w:ascii="Tahoma" w:hAnsi="Tahoma" w:cs="Tahoma"/>
          <w:b/>
          <w:bCs/>
          <w:color w:val="595959" w:themeColor="text1" w:themeTint="A6"/>
          <w:sz w:val="40"/>
          <w:szCs w:val="40"/>
        </w:rPr>
        <w:br/>
      </w:r>
      <w:r w:rsidRPr="003E6C2F">
        <w:rPr>
          <w:rFonts w:ascii="Tahoma" w:hAnsi="Tahoma" w:cs="Tahoma"/>
          <w:b/>
          <w:bCs/>
          <w:color w:val="595959" w:themeColor="text1" w:themeTint="A6"/>
          <w:sz w:val="40"/>
          <w:szCs w:val="40"/>
        </w:rPr>
        <w:t>of women of color</w:t>
      </w:r>
    </w:p>
    <w:p w14:paraId="00F5CB81" w14:textId="7E160403" w:rsidR="003E6C2F" w:rsidRDefault="00B44234" w:rsidP="003E6C2F">
      <w:pPr>
        <w:spacing w:after="0" w:line="360" w:lineRule="auto"/>
        <w:rPr>
          <w:rFonts w:ascii="Tahoma" w:hAnsi="Tahoma" w:cs="Tahoma"/>
          <w:color w:val="595959" w:themeColor="text1" w:themeTint="A6"/>
          <w:sz w:val="28"/>
          <w:szCs w:val="28"/>
        </w:rPr>
      </w:pPr>
      <w:r w:rsidRPr="00D053EC">
        <w:rPr>
          <w:rFonts w:ascii="Tahoma" w:hAnsi="Tahoma" w:cs="Tahoma"/>
          <w:color w:val="595959" w:themeColor="text1" w:themeTint="A6"/>
          <w:sz w:val="28"/>
          <w:szCs w:val="28"/>
        </w:rPr>
        <w:t xml:space="preserve">Network of Executive Women </w:t>
      </w:r>
      <w:r w:rsidR="003E6C2F">
        <w:rPr>
          <w:rFonts w:ascii="Tahoma" w:hAnsi="Tahoma" w:cs="Tahoma"/>
          <w:color w:val="595959" w:themeColor="text1" w:themeTint="A6"/>
          <w:sz w:val="28"/>
          <w:szCs w:val="28"/>
        </w:rPr>
        <w:t>study outlines strategies to retain and advance talented women</w:t>
      </w:r>
    </w:p>
    <w:p w14:paraId="64CADAA3" w14:textId="77777777" w:rsidR="003E6C2F" w:rsidRDefault="003E6C2F" w:rsidP="003E6C2F">
      <w:pPr>
        <w:spacing w:after="0" w:line="360" w:lineRule="auto"/>
        <w:rPr>
          <w:rFonts w:ascii="Tahoma" w:hAnsi="Tahoma" w:cs="Tahoma"/>
          <w:color w:val="595959" w:themeColor="text1" w:themeTint="A6"/>
          <w:sz w:val="28"/>
          <w:szCs w:val="28"/>
        </w:rPr>
      </w:pPr>
    </w:p>
    <w:p w14:paraId="5ABF1AFC" w14:textId="10B68F54" w:rsidR="00001465" w:rsidRPr="003E6C2F" w:rsidRDefault="00B44234" w:rsidP="003E6C2F">
      <w:pPr>
        <w:rPr>
          <w:rFonts w:ascii="Tahoma" w:hAnsi="Tahoma" w:cs="Tahoma"/>
          <w:color w:val="595959" w:themeColor="text1" w:themeTint="A6"/>
        </w:rPr>
      </w:pPr>
      <w:r w:rsidRPr="003E6C2F">
        <w:rPr>
          <w:rFonts w:ascii="Tahoma" w:hAnsi="Tahoma" w:cs="Tahoma"/>
          <w:color w:val="595959" w:themeColor="text1" w:themeTint="A6"/>
        </w:rPr>
        <w:t>CHICAGO (</w:t>
      </w:r>
      <w:r w:rsidR="00911B92" w:rsidRPr="003E6C2F">
        <w:rPr>
          <w:rFonts w:ascii="Tahoma" w:hAnsi="Tahoma" w:cs="Tahoma"/>
          <w:color w:val="595959" w:themeColor="text1" w:themeTint="A6"/>
        </w:rPr>
        <w:t>October 15,</w:t>
      </w:r>
      <w:r w:rsidRPr="003E6C2F">
        <w:rPr>
          <w:rFonts w:ascii="Tahoma" w:hAnsi="Tahoma" w:cs="Tahoma"/>
          <w:color w:val="595959" w:themeColor="text1" w:themeTint="A6"/>
        </w:rPr>
        <w:t xml:space="preserve"> 2018) </w:t>
      </w:r>
      <w:r w:rsidR="00FE4217">
        <w:rPr>
          <w:rFonts w:ascii="Tahoma" w:hAnsi="Tahoma" w:cs="Tahoma"/>
          <w:color w:val="595959" w:themeColor="text1" w:themeTint="A6"/>
        </w:rPr>
        <w:t>—</w:t>
      </w:r>
      <w:r w:rsidRPr="003E6C2F">
        <w:rPr>
          <w:rFonts w:ascii="Tahoma" w:hAnsi="Tahoma" w:cs="Tahoma"/>
          <w:color w:val="595959" w:themeColor="text1" w:themeTint="A6"/>
        </w:rPr>
        <w:t xml:space="preserve"> </w:t>
      </w:r>
      <w:r w:rsidR="00001465" w:rsidRPr="003E6C2F">
        <w:rPr>
          <w:rFonts w:ascii="Tahoma" w:hAnsi="Tahoma" w:cs="Tahoma"/>
          <w:color w:val="595959" w:themeColor="text1" w:themeTint="A6"/>
        </w:rPr>
        <w:t>Women of color are having much different workplace experiences than their white peers and will remain underrepresented in management and executive roles if companies do not focus on barriers to their success, according to “Advancing All Women,” a new report by the Network of Executive Women in partnership with Mercer and Accenture.</w:t>
      </w:r>
    </w:p>
    <w:p w14:paraId="707B1108" w14:textId="77777777"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Just 15 percent of managers, senior managers and executives at the retail and consumer goods companies surveyed are women of color — a figure that will decline over the next 10 years if there are no changes in talent strategies.</w:t>
      </w:r>
    </w:p>
    <w:p w14:paraId="3C4957CB" w14:textId="77777777"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The good news: Women of color could hold one in four of those roles by 2027 if companies address hiring, promotion and turnover challenges.</w:t>
      </w:r>
    </w:p>
    <w:p w14:paraId="64B9D232" w14:textId="730194AB"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“Companies that focus on ‘all women’ in their organization — and assume that all women’s workplace experiences, barriers to success and career trajectories are the same — marginalize the unique experiences and perspectives of women of color,” said NEW President and CEO Sarah Alter. “Organizations like these do not benefit from diversity of thought and perpetuate the women of color achievement gap.</w:t>
      </w:r>
      <w:r w:rsidR="00D34BE5">
        <w:rPr>
          <w:rFonts w:ascii="Tahoma" w:hAnsi="Tahoma" w:cs="Tahoma"/>
          <w:color w:val="595959" w:themeColor="text1" w:themeTint="A6"/>
        </w:rPr>
        <w:t>”</w:t>
      </w:r>
    </w:p>
    <w:p w14:paraId="6FAF35A3" w14:textId="77777777" w:rsidR="00001465" w:rsidRPr="00001465" w:rsidRDefault="00001465" w:rsidP="00001465">
      <w:pPr>
        <w:pStyle w:val="NormalWeb"/>
        <w:spacing w:line="276" w:lineRule="auto"/>
        <w:rPr>
          <w:rFonts w:ascii="Tahoma" w:hAnsi="Tahoma" w:cs="Tahoma"/>
          <w:color w:val="595959" w:themeColor="text1" w:themeTint="A6"/>
        </w:rPr>
      </w:pPr>
      <w:r w:rsidRPr="00001465">
        <w:rPr>
          <w:rFonts w:ascii="Tahoma" w:hAnsi="Tahoma" w:cs="Tahoma"/>
          <w:b/>
          <w:bCs/>
          <w:color w:val="595959" w:themeColor="text1" w:themeTint="A6"/>
        </w:rPr>
        <w:t>Key influencers</w:t>
      </w:r>
    </w:p>
    <w:p w14:paraId="5DADADEA" w14:textId="77777777" w:rsidR="00154C5B"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As a group, women of color pointed to two factors influencing their intent to stay with a company: A feeling of belonging and satisfaction with their ability to achieve long-term career goals. These were the only two factors consistently selected by women across all ethnic and racial groups surveyed</w:t>
      </w:r>
      <w:r w:rsidR="00154C5B">
        <w:rPr>
          <w:rFonts w:ascii="Tahoma" w:hAnsi="Tahoma" w:cs="Tahoma"/>
          <w:color w:val="595959" w:themeColor="text1" w:themeTint="A6"/>
        </w:rPr>
        <w:t>.</w:t>
      </w:r>
    </w:p>
    <w:p w14:paraId="1A8F7C50" w14:textId="0C80AC49" w:rsidR="00001465"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In both areas, companies are falling short. Only six in 10 women of color report feeling a sense of belonging, compared to seven in 10 white women.</w:t>
      </w:r>
    </w:p>
    <w:p w14:paraId="3F5E36A0" w14:textId="7866A31C" w:rsidR="00961D2A" w:rsidRPr="003E6C2F" w:rsidRDefault="005C52A4" w:rsidP="005C52A4">
      <w:pPr>
        <w:pStyle w:val="NormalWeb"/>
        <w:spacing w:line="276" w:lineRule="auto"/>
        <w:jc w:val="right"/>
        <w:rPr>
          <w:rFonts w:ascii="Tahoma" w:hAnsi="Tahoma" w:cs="Tahoma"/>
          <w:color w:val="595959" w:themeColor="text1" w:themeTint="A6"/>
        </w:rPr>
      </w:pPr>
      <w:r>
        <w:rPr>
          <w:rFonts w:ascii="Tahoma" w:hAnsi="Tahoma" w:cs="Tahoma"/>
          <w:color w:val="595959" w:themeColor="text1" w:themeTint="A6"/>
        </w:rPr>
        <w:t>[</w:t>
      </w:r>
      <w:r w:rsidR="00961D2A">
        <w:rPr>
          <w:rFonts w:ascii="Tahoma" w:hAnsi="Tahoma" w:cs="Tahoma"/>
          <w:color w:val="595959" w:themeColor="text1" w:themeTint="A6"/>
        </w:rPr>
        <w:t>More</w:t>
      </w:r>
      <w:r>
        <w:rPr>
          <w:rFonts w:ascii="Tahoma" w:hAnsi="Tahoma" w:cs="Tahoma"/>
          <w:color w:val="595959" w:themeColor="text1" w:themeTint="A6"/>
        </w:rPr>
        <w:t>]</w:t>
      </w:r>
    </w:p>
    <w:p w14:paraId="1BA50044" w14:textId="33687225" w:rsidR="005C52A4" w:rsidRPr="005C52A4" w:rsidRDefault="005C52A4" w:rsidP="005C52A4">
      <w:pPr>
        <w:pStyle w:val="NormalWeb"/>
        <w:spacing w:line="276" w:lineRule="auto"/>
        <w:rPr>
          <w:rFonts w:ascii="Tahoma" w:hAnsi="Tahoma" w:cs="Tahoma"/>
          <w:i/>
          <w:color w:val="595959" w:themeColor="text1" w:themeTint="A6"/>
        </w:rPr>
      </w:pPr>
      <w:r w:rsidRPr="005C52A4">
        <w:rPr>
          <w:rFonts w:ascii="Tahoma" w:hAnsi="Tahoma" w:cs="Tahoma"/>
          <w:i/>
          <w:color w:val="595959" w:themeColor="text1" w:themeTint="A6"/>
        </w:rPr>
        <w:lastRenderedPageBreak/>
        <w:t>Page 2 – Advancing All Women report</w:t>
      </w:r>
      <w:bookmarkStart w:id="0" w:name="_GoBack"/>
      <w:bookmarkEnd w:id="0"/>
    </w:p>
    <w:p w14:paraId="0DA0D9D7" w14:textId="2408017A" w:rsidR="00001465" w:rsidRPr="003E6C2F" w:rsidRDefault="005C52A4" w:rsidP="005C52A4">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 xml:space="preserve"> </w:t>
      </w:r>
      <w:r w:rsidR="00001465" w:rsidRPr="003E6C2F">
        <w:rPr>
          <w:rFonts w:ascii="Tahoma" w:hAnsi="Tahoma" w:cs="Tahoma"/>
          <w:color w:val="595959" w:themeColor="text1" w:themeTint="A6"/>
        </w:rPr>
        <w:t>“Corporate cultures that are not inclusive encourage ‘covering,’ as women of color face conscious and unconscious biases against their gender, race and, for some, religion,” Alter said. “Uncomfortable being authentic at work, women of color often feel pressure to hide aspects of their lives, leading to greater workplace stress.</w:t>
      </w:r>
      <w:r w:rsidR="00351CF0">
        <w:rPr>
          <w:rFonts w:ascii="Tahoma" w:hAnsi="Tahoma" w:cs="Tahoma"/>
          <w:color w:val="595959" w:themeColor="text1" w:themeTint="A6"/>
        </w:rPr>
        <w:t>”</w:t>
      </w:r>
      <w:r w:rsidR="00001465" w:rsidRPr="003E6C2F">
        <w:rPr>
          <w:rFonts w:ascii="Tahoma" w:hAnsi="Tahoma" w:cs="Tahoma"/>
          <w:color w:val="595959" w:themeColor="text1" w:themeTint="A6"/>
        </w:rPr>
        <w:t xml:space="preserve"> </w:t>
      </w:r>
    </w:p>
    <w:p w14:paraId="6ED1B93C" w14:textId="763B5CFE"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 xml:space="preserve">Women of color also reported less satisfaction than white women with their ability to achieve long-term career goals at their company. Forty-seven percent of Hispanic women, 41 percent of Black women and 38 percent of Asian women said they feel good about their ability to reach their </w:t>
      </w:r>
      <w:r w:rsidR="00154C5B">
        <w:rPr>
          <w:rFonts w:ascii="Tahoma" w:hAnsi="Tahoma" w:cs="Tahoma"/>
          <w:color w:val="595959" w:themeColor="text1" w:themeTint="A6"/>
        </w:rPr>
        <w:t>goa</w:t>
      </w:r>
      <w:r w:rsidRPr="003E6C2F">
        <w:rPr>
          <w:rFonts w:ascii="Tahoma" w:hAnsi="Tahoma" w:cs="Tahoma"/>
          <w:color w:val="595959" w:themeColor="text1" w:themeTint="A6"/>
        </w:rPr>
        <w:t>ls, compared to 50 percent of white women.</w:t>
      </w:r>
    </w:p>
    <w:p w14:paraId="7EBC3279" w14:textId="61DB0F27"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“Most companies still have some serious road to travel to get to workplace equality for women</w:t>
      </w:r>
      <w:r w:rsidR="005C52A4">
        <w:rPr>
          <w:rFonts w:ascii="Tahoma" w:hAnsi="Tahoma" w:cs="Tahoma"/>
          <w:color w:val="595959" w:themeColor="text1" w:themeTint="A6"/>
        </w:rPr>
        <w:t xml:space="preserve"> and </w:t>
      </w:r>
      <w:r w:rsidRPr="003E6C2F">
        <w:rPr>
          <w:rFonts w:ascii="Tahoma" w:hAnsi="Tahoma" w:cs="Tahoma"/>
          <w:color w:val="595959" w:themeColor="text1" w:themeTint="A6"/>
        </w:rPr>
        <w:t>an even farther distance for women of color,” Alter said.</w:t>
      </w:r>
    </w:p>
    <w:p w14:paraId="499EE90D" w14:textId="343A2A2E" w:rsidR="00001465" w:rsidRPr="003E6C2F" w:rsidRDefault="00001465" w:rsidP="00001465">
      <w:pPr>
        <w:pStyle w:val="NormalWeb"/>
        <w:spacing w:line="276" w:lineRule="auto"/>
        <w:rPr>
          <w:rFonts w:ascii="Tahoma" w:hAnsi="Tahoma" w:cs="Tahoma"/>
          <w:color w:val="595959" w:themeColor="text1" w:themeTint="A6"/>
        </w:rPr>
      </w:pPr>
      <w:r w:rsidRPr="003E6C2F">
        <w:rPr>
          <w:rFonts w:ascii="Tahoma" w:hAnsi="Tahoma" w:cs="Tahoma"/>
          <w:color w:val="595959" w:themeColor="text1" w:themeTint="A6"/>
        </w:rPr>
        <w:t xml:space="preserve">The report </w:t>
      </w:r>
      <w:r w:rsidR="000556B5">
        <w:rPr>
          <w:rFonts w:ascii="Tahoma" w:hAnsi="Tahoma" w:cs="Tahoma"/>
          <w:color w:val="595959" w:themeColor="text1" w:themeTint="A6"/>
        </w:rPr>
        <w:t>includes</w:t>
      </w:r>
      <w:r w:rsidRPr="003E6C2F">
        <w:rPr>
          <w:rFonts w:ascii="Tahoma" w:hAnsi="Tahoma" w:cs="Tahoma"/>
          <w:color w:val="595959" w:themeColor="text1" w:themeTint="A6"/>
        </w:rPr>
        <w:t xml:space="preserve"> strategies to move toward more gender- and ethnic-equal workplaces.</w:t>
      </w:r>
      <w:r w:rsidR="000556B5">
        <w:rPr>
          <w:rFonts w:ascii="Tahoma" w:hAnsi="Tahoma" w:cs="Tahoma"/>
          <w:color w:val="595959" w:themeColor="text1" w:themeTint="A6"/>
        </w:rPr>
        <w:t xml:space="preserve"> </w:t>
      </w:r>
      <w:hyperlink r:id="rId7" w:history="1">
        <w:r w:rsidRPr="003E6C2F">
          <w:rPr>
            <w:rStyle w:val="Hyperlink"/>
            <w:rFonts w:ascii="Tahoma" w:hAnsi="Tahoma" w:cs="Tahoma"/>
            <w:color w:val="595959" w:themeColor="text1" w:themeTint="A6"/>
            <w:u w:val="none"/>
          </w:rPr>
          <w:t>Download the</w:t>
        </w:r>
        <w:r w:rsidR="003E6C2F">
          <w:rPr>
            <w:rStyle w:val="Hyperlink"/>
            <w:rFonts w:ascii="Tahoma" w:hAnsi="Tahoma" w:cs="Tahoma"/>
            <w:color w:val="595959" w:themeColor="text1" w:themeTint="A6"/>
            <w:u w:val="none"/>
          </w:rPr>
          <w:t xml:space="preserve"> full</w:t>
        </w:r>
        <w:r w:rsidRPr="003E6C2F">
          <w:rPr>
            <w:rStyle w:val="Hyperlink"/>
            <w:rFonts w:ascii="Tahoma" w:hAnsi="Tahoma" w:cs="Tahoma"/>
            <w:color w:val="595959" w:themeColor="text1" w:themeTint="A6"/>
            <w:u w:val="none"/>
          </w:rPr>
          <w:t xml:space="preserve"> report</w:t>
        </w:r>
      </w:hyperlink>
      <w:r w:rsidRPr="003E6C2F">
        <w:rPr>
          <w:rFonts w:ascii="Tahoma" w:hAnsi="Tahoma" w:cs="Tahoma"/>
          <w:color w:val="595959" w:themeColor="text1" w:themeTint="A6"/>
        </w:rPr>
        <w:t xml:space="preserve"> at newonline.org/</w:t>
      </w:r>
      <w:proofErr w:type="spellStart"/>
      <w:r w:rsidRPr="003E6C2F">
        <w:rPr>
          <w:rFonts w:ascii="Tahoma" w:hAnsi="Tahoma" w:cs="Tahoma"/>
          <w:color w:val="595959" w:themeColor="text1" w:themeTint="A6"/>
        </w:rPr>
        <w:t>allwomen</w:t>
      </w:r>
      <w:proofErr w:type="spellEnd"/>
      <w:r w:rsidRPr="003E6C2F">
        <w:rPr>
          <w:rFonts w:ascii="Tahoma" w:hAnsi="Tahoma" w:cs="Tahoma"/>
          <w:color w:val="595959" w:themeColor="text1" w:themeTint="A6"/>
        </w:rPr>
        <w:t>.</w:t>
      </w:r>
    </w:p>
    <w:p w14:paraId="776232FB" w14:textId="5E5B7BD7" w:rsidR="000C2100" w:rsidRPr="00D053EC" w:rsidRDefault="000C2100" w:rsidP="00D053EC">
      <w:pPr>
        <w:spacing w:line="276" w:lineRule="auto"/>
        <w:rPr>
          <w:rFonts w:ascii="Tahoma" w:hAnsi="Tahoma" w:cs="Tahoma"/>
          <w:color w:val="595959" w:themeColor="text1" w:themeTint="A6"/>
          <w:szCs w:val="24"/>
        </w:rPr>
      </w:pPr>
      <w:r w:rsidRPr="00D053EC">
        <w:rPr>
          <w:rStyle w:val="Strong"/>
          <w:rFonts w:ascii="Tahoma" w:hAnsi="Tahoma" w:cs="Tahoma"/>
          <w:color w:val="595959" w:themeColor="text1" w:themeTint="A6"/>
        </w:rPr>
        <w:t>ABOUT NEW</w:t>
      </w:r>
      <w:r w:rsidRPr="00D053EC">
        <w:rPr>
          <w:rFonts w:ascii="Tahoma" w:hAnsi="Tahoma" w:cs="Tahoma"/>
          <w:color w:val="595959" w:themeColor="text1" w:themeTint="A6"/>
        </w:rPr>
        <w:br/>
      </w:r>
      <w:r w:rsidRPr="003E6C2F">
        <w:rPr>
          <w:rFonts w:ascii="Tahoma" w:hAnsi="Tahoma" w:cs="Tahoma"/>
          <w:color w:val="595959" w:themeColor="text1" w:themeTint="A6"/>
        </w:rPr>
        <w:t>Founded in 2001, the Network of Executive Women represents more than 12,000 members, 825 companies, 1</w:t>
      </w:r>
      <w:r w:rsidR="00154C5B">
        <w:rPr>
          <w:rFonts w:ascii="Tahoma" w:hAnsi="Tahoma" w:cs="Tahoma"/>
          <w:color w:val="595959" w:themeColor="text1" w:themeTint="A6"/>
        </w:rPr>
        <w:t>15</w:t>
      </w:r>
      <w:r w:rsidRPr="003E6C2F">
        <w:rPr>
          <w:rFonts w:ascii="Tahoma" w:hAnsi="Tahoma" w:cs="Tahoma"/>
          <w:color w:val="595959" w:themeColor="text1" w:themeTint="A6"/>
        </w:rPr>
        <w:t xml:space="preserve"> corporate partners and 2</w:t>
      </w:r>
      <w:r w:rsidR="00001465" w:rsidRPr="003E6C2F">
        <w:rPr>
          <w:rFonts w:ascii="Tahoma" w:hAnsi="Tahoma" w:cs="Tahoma"/>
          <w:color w:val="595959" w:themeColor="text1" w:themeTint="A6"/>
        </w:rPr>
        <w:t>2</w:t>
      </w:r>
      <w:r w:rsidRPr="003E6C2F">
        <w:rPr>
          <w:rFonts w:ascii="Tahoma" w:hAnsi="Tahoma" w:cs="Tahoma"/>
          <w:color w:val="595959" w:themeColor="text1" w:themeTint="A6"/>
        </w:rPr>
        <w:t xml:space="preserve"> regions in </w:t>
      </w:r>
      <w:r w:rsidR="00782FCC">
        <w:rPr>
          <w:rFonts w:ascii="Tahoma" w:hAnsi="Tahoma" w:cs="Tahoma"/>
          <w:color w:val="595959" w:themeColor="text1" w:themeTint="A6"/>
        </w:rPr>
        <w:t>North America</w:t>
      </w:r>
      <w:r w:rsidRPr="003E6C2F">
        <w:rPr>
          <w:rFonts w:ascii="Tahoma" w:hAnsi="Tahoma" w:cs="Tahoma"/>
          <w:color w:val="595959" w:themeColor="text1" w:themeTint="A6"/>
        </w:rPr>
        <w:t xml:space="preserve">. For more information about NEW and its learning programs, events and insights, visit newonline.org. </w:t>
      </w:r>
    </w:p>
    <w:p w14:paraId="3CFA8AFE" w14:textId="77777777" w:rsidR="003E6C2F" w:rsidRDefault="003E6C2F">
      <w:pPr>
        <w:spacing w:line="360" w:lineRule="auto"/>
        <w:rPr>
          <w:rFonts w:ascii="Tahoma" w:hAnsi="Tahoma" w:cs="Tahoma"/>
          <w:color w:val="595959" w:themeColor="text1" w:themeTint="A6"/>
          <w:sz w:val="20"/>
          <w:szCs w:val="20"/>
        </w:rPr>
      </w:pPr>
    </w:p>
    <w:p w14:paraId="5211C3AF" w14:textId="2608DC5C" w:rsidR="00A642D9" w:rsidRDefault="005334E1">
      <w:pPr>
        <w:spacing w:line="360" w:lineRule="auto"/>
      </w:pPr>
      <w:r w:rsidRPr="00291F96">
        <w:rPr>
          <w:rFonts w:ascii="Tahoma" w:hAnsi="Tahoma" w:cs="Tahoma"/>
          <w:color w:val="595959" w:themeColor="text1" w:themeTint="A6"/>
          <w:sz w:val="20"/>
          <w:szCs w:val="20"/>
        </w:rPr>
        <w:t>Network of Executive Women | 161 N. Clark Street | Chicago, IL 60601</w:t>
      </w:r>
    </w:p>
    <w:sectPr w:rsidR="00A642D9" w:rsidSect="000675D0">
      <w:headerReference w:type="default" r:id="rId8"/>
      <w:pgSz w:w="12240" w:h="15840"/>
      <w:pgMar w:top="666" w:right="1440" w:bottom="3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A3509" w14:textId="77777777" w:rsidR="002B4BD8" w:rsidRDefault="002B4BD8">
      <w:pPr>
        <w:spacing w:after="0" w:line="240" w:lineRule="auto"/>
      </w:pPr>
      <w:r>
        <w:separator/>
      </w:r>
    </w:p>
  </w:endnote>
  <w:endnote w:type="continuationSeparator" w:id="0">
    <w:p w14:paraId="0B3229EB" w14:textId="77777777" w:rsidR="002B4BD8" w:rsidRDefault="002B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E4C2" w14:textId="77777777" w:rsidR="002B4BD8" w:rsidRDefault="002B4BD8">
      <w:pPr>
        <w:spacing w:after="0" w:line="240" w:lineRule="auto"/>
      </w:pPr>
      <w:r>
        <w:separator/>
      </w:r>
    </w:p>
  </w:footnote>
  <w:footnote w:type="continuationSeparator" w:id="0">
    <w:p w14:paraId="450A1694" w14:textId="77777777" w:rsidR="002B4BD8" w:rsidRDefault="002B4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AD69F" w14:textId="77777777" w:rsidR="000675D0" w:rsidRDefault="002B4BD8">
    <w:pPr>
      <w:pStyle w:val="Header"/>
    </w:pPr>
  </w:p>
  <w:p w14:paraId="68886335" w14:textId="77777777" w:rsidR="000675D0" w:rsidRDefault="002B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4E1"/>
    <w:rsid w:val="00001465"/>
    <w:rsid w:val="00050C61"/>
    <w:rsid w:val="000556B5"/>
    <w:rsid w:val="00066798"/>
    <w:rsid w:val="000849A7"/>
    <w:rsid w:val="000A3968"/>
    <w:rsid w:val="000C2100"/>
    <w:rsid w:val="001151AE"/>
    <w:rsid w:val="00122412"/>
    <w:rsid w:val="001378ED"/>
    <w:rsid w:val="00154C5B"/>
    <w:rsid w:val="001A34A9"/>
    <w:rsid w:val="001F49C7"/>
    <w:rsid w:val="001F6A37"/>
    <w:rsid w:val="002379EE"/>
    <w:rsid w:val="002B4BD8"/>
    <w:rsid w:val="002C1BEC"/>
    <w:rsid w:val="002D2090"/>
    <w:rsid w:val="002D6605"/>
    <w:rsid w:val="00325049"/>
    <w:rsid w:val="00351CF0"/>
    <w:rsid w:val="003569E6"/>
    <w:rsid w:val="003E6C2F"/>
    <w:rsid w:val="004002FE"/>
    <w:rsid w:val="00454E9B"/>
    <w:rsid w:val="004803D2"/>
    <w:rsid w:val="00500691"/>
    <w:rsid w:val="0052008E"/>
    <w:rsid w:val="005334E1"/>
    <w:rsid w:val="00571C62"/>
    <w:rsid w:val="0058411B"/>
    <w:rsid w:val="005C220B"/>
    <w:rsid w:val="005C52A4"/>
    <w:rsid w:val="005C5B28"/>
    <w:rsid w:val="00622326"/>
    <w:rsid w:val="00625964"/>
    <w:rsid w:val="006460BA"/>
    <w:rsid w:val="00655F0C"/>
    <w:rsid w:val="00694B73"/>
    <w:rsid w:val="006A10CD"/>
    <w:rsid w:val="006A5402"/>
    <w:rsid w:val="006B7787"/>
    <w:rsid w:val="006D2BDC"/>
    <w:rsid w:val="00724252"/>
    <w:rsid w:val="0076713E"/>
    <w:rsid w:val="00773303"/>
    <w:rsid w:val="00782FCC"/>
    <w:rsid w:val="007864AF"/>
    <w:rsid w:val="007929BC"/>
    <w:rsid w:val="007945EE"/>
    <w:rsid w:val="007F1795"/>
    <w:rsid w:val="008156C5"/>
    <w:rsid w:val="00823A5D"/>
    <w:rsid w:val="00836A17"/>
    <w:rsid w:val="00843F81"/>
    <w:rsid w:val="008463C7"/>
    <w:rsid w:val="0086105C"/>
    <w:rsid w:val="008A0059"/>
    <w:rsid w:val="008A6880"/>
    <w:rsid w:val="00902C5B"/>
    <w:rsid w:val="00911B92"/>
    <w:rsid w:val="0093211C"/>
    <w:rsid w:val="00935D12"/>
    <w:rsid w:val="00961D2A"/>
    <w:rsid w:val="00993395"/>
    <w:rsid w:val="009A4A90"/>
    <w:rsid w:val="009A650E"/>
    <w:rsid w:val="009B787B"/>
    <w:rsid w:val="009D670F"/>
    <w:rsid w:val="009E2083"/>
    <w:rsid w:val="00A27CA9"/>
    <w:rsid w:val="00A37448"/>
    <w:rsid w:val="00A504CB"/>
    <w:rsid w:val="00A642D9"/>
    <w:rsid w:val="00AA1798"/>
    <w:rsid w:val="00AC690D"/>
    <w:rsid w:val="00AD193F"/>
    <w:rsid w:val="00B24A22"/>
    <w:rsid w:val="00B30268"/>
    <w:rsid w:val="00B3552A"/>
    <w:rsid w:val="00B36F39"/>
    <w:rsid w:val="00B44234"/>
    <w:rsid w:val="00BB28E8"/>
    <w:rsid w:val="00C00A53"/>
    <w:rsid w:val="00C53BAA"/>
    <w:rsid w:val="00C66E04"/>
    <w:rsid w:val="00C84A64"/>
    <w:rsid w:val="00C93CFC"/>
    <w:rsid w:val="00CB5F0D"/>
    <w:rsid w:val="00CD6266"/>
    <w:rsid w:val="00CE057C"/>
    <w:rsid w:val="00D053EC"/>
    <w:rsid w:val="00D34BE5"/>
    <w:rsid w:val="00D63B9C"/>
    <w:rsid w:val="00DA21DC"/>
    <w:rsid w:val="00DB16EA"/>
    <w:rsid w:val="00DD670D"/>
    <w:rsid w:val="00DF76A0"/>
    <w:rsid w:val="00E02D8C"/>
    <w:rsid w:val="00E04FE6"/>
    <w:rsid w:val="00E07BD9"/>
    <w:rsid w:val="00E259D5"/>
    <w:rsid w:val="00E342D4"/>
    <w:rsid w:val="00E6613C"/>
    <w:rsid w:val="00EB4A13"/>
    <w:rsid w:val="00EC2C19"/>
    <w:rsid w:val="00ED15B9"/>
    <w:rsid w:val="00ED4A23"/>
    <w:rsid w:val="00F43F18"/>
    <w:rsid w:val="00F451AE"/>
    <w:rsid w:val="00F47D48"/>
    <w:rsid w:val="00FA4C63"/>
    <w:rsid w:val="00FE04D5"/>
    <w:rsid w:val="00FE4217"/>
    <w:rsid w:val="00FF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057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4E1"/>
    <w:pPr>
      <w:spacing w:after="160" w:line="259" w:lineRule="auto"/>
    </w:pPr>
    <w:rPr>
      <w:rFonts w:ascii="Arial" w:hAnsi="Arial"/>
      <w:szCs w:val="22"/>
    </w:rPr>
  </w:style>
  <w:style w:type="paragraph" w:styleId="Heading1">
    <w:name w:val="heading 1"/>
    <w:basedOn w:val="Normal"/>
    <w:link w:val="Heading1Char"/>
    <w:uiPriority w:val="9"/>
    <w:qFormat/>
    <w:rsid w:val="005C5B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4E1"/>
    <w:rPr>
      <w:rFonts w:ascii="Arial" w:hAnsi="Arial"/>
      <w:szCs w:val="22"/>
    </w:rPr>
  </w:style>
  <w:style w:type="paragraph" w:styleId="NoSpacing">
    <w:name w:val="No Spacing"/>
    <w:uiPriority w:val="1"/>
    <w:qFormat/>
    <w:rsid w:val="005334E1"/>
    <w:rPr>
      <w:rFonts w:ascii="Calibri" w:hAnsi="Calibri" w:cs="Calibri"/>
      <w:sz w:val="22"/>
      <w:szCs w:val="22"/>
    </w:rPr>
  </w:style>
  <w:style w:type="paragraph" w:styleId="BalloonText">
    <w:name w:val="Balloon Text"/>
    <w:basedOn w:val="Normal"/>
    <w:link w:val="BalloonTextChar"/>
    <w:uiPriority w:val="99"/>
    <w:semiHidden/>
    <w:unhideWhenUsed/>
    <w:rsid w:val="001F6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37"/>
    <w:rPr>
      <w:rFonts w:ascii="Segoe UI" w:hAnsi="Segoe UI" w:cs="Segoe UI"/>
      <w:sz w:val="18"/>
      <w:szCs w:val="18"/>
    </w:rPr>
  </w:style>
  <w:style w:type="character" w:styleId="Hyperlink">
    <w:name w:val="Hyperlink"/>
    <w:basedOn w:val="DefaultParagraphFont"/>
    <w:uiPriority w:val="99"/>
    <w:unhideWhenUsed/>
    <w:rsid w:val="00DA21DC"/>
    <w:rPr>
      <w:color w:val="0000FF"/>
      <w:u w:val="single"/>
    </w:rPr>
  </w:style>
  <w:style w:type="character" w:styleId="CommentReference">
    <w:name w:val="annotation reference"/>
    <w:basedOn w:val="DefaultParagraphFont"/>
    <w:uiPriority w:val="99"/>
    <w:semiHidden/>
    <w:unhideWhenUsed/>
    <w:rsid w:val="00AD193F"/>
    <w:rPr>
      <w:sz w:val="16"/>
      <w:szCs w:val="16"/>
    </w:rPr>
  </w:style>
  <w:style w:type="paragraph" w:styleId="CommentText">
    <w:name w:val="annotation text"/>
    <w:basedOn w:val="Normal"/>
    <w:link w:val="CommentTextChar"/>
    <w:uiPriority w:val="99"/>
    <w:semiHidden/>
    <w:unhideWhenUsed/>
    <w:rsid w:val="00AD193F"/>
    <w:pPr>
      <w:spacing w:line="240" w:lineRule="auto"/>
    </w:pPr>
    <w:rPr>
      <w:sz w:val="20"/>
      <w:szCs w:val="20"/>
    </w:rPr>
  </w:style>
  <w:style w:type="character" w:customStyle="1" w:styleId="CommentTextChar">
    <w:name w:val="Comment Text Char"/>
    <w:basedOn w:val="DefaultParagraphFont"/>
    <w:link w:val="CommentText"/>
    <w:uiPriority w:val="99"/>
    <w:semiHidden/>
    <w:rsid w:val="00AD193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D193F"/>
    <w:rPr>
      <w:b/>
      <w:bCs/>
    </w:rPr>
  </w:style>
  <w:style w:type="character" w:customStyle="1" w:styleId="CommentSubjectChar">
    <w:name w:val="Comment Subject Char"/>
    <w:basedOn w:val="CommentTextChar"/>
    <w:link w:val="CommentSubject"/>
    <w:uiPriority w:val="99"/>
    <w:semiHidden/>
    <w:rsid w:val="00AD193F"/>
    <w:rPr>
      <w:rFonts w:ascii="Arial" w:hAnsi="Arial"/>
      <w:b/>
      <w:bCs/>
      <w:sz w:val="20"/>
      <w:szCs w:val="20"/>
    </w:rPr>
  </w:style>
  <w:style w:type="character" w:styleId="Strong">
    <w:name w:val="Strong"/>
    <w:basedOn w:val="DefaultParagraphFont"/>
    <w:uiPriority w:val="22"/>
    <w:qFormat/>
    <w:rsid w:val="000C2100"/>
    <w:rPr>
      <w:b/>
      <w:bCs/>
    </w:rPr>
  </w:style>
  <w:style w:type="character" w:styleId="FollowedHyperlink">
    <w:name w:val="FollowedHyperlink"/>
    <w:basedOn w:val="DefaultParagraphFont"/>
    <w:uiPriority w:val="99"/>
    <w:semiHidden/>
    <w:unhideWhenUsed/>
    <w:rsid w:val="00773303"/>
    <w:rPr>
      <w:color w:val="954F72" w:themeColor="followedHyperlink"/>
      <w:u w:val="single"/>
    </w:rPr>
  </w:style>
  <w:style w:type="character" w:customStyle="1" w:styleId="Heading1Char">
    <w:name w:val="Heading 1 Char"/>
    <w:basedOn w:val="DefaultParagraphFont"/>
    <w:link w:val="Heading1"/>
    <w:uiPriority w:val="9"/>
    <w:rsid w:val="005C5B28"/>
    <w:rPr>
      <w:rFonts w:ascii="Times New Roman" w:eastAsia="Times New Roman" w:hAnsi="Times New Roman" w:cs="Times New Roman"/>
      <w:b/>
      <w:bCs/>
      <w:kern w:val="36"/>
      <w:sz w:val="48"/>
      <w:szCs w:val="48"/>
    </w:rPr>
  </w:style>
  <w:style w:type="character" w:customStyle="1" w:styleId="quickedit-field">
    <w:name w:val="quickedit-field"/>
    <w:basedOn w:val="DefaultParagraphFont"/>
    <w:rsid w:val="005C5B28"/>
  </w:style>
  <w:style w:type="paragraph" w:styleId="NormalWeb">
    <w:name w:val="Normal (Web)"/>
    <w:basedOn w:val="Normal"/>
    <w:uiPriority w:val="99"/>
    <w:unhideWhenUsed/>
    <w:rsid w:val="005C5B28"/>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rsid w:val="000014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948">
      <w:bodyDiv w:val="1"/>
      <w:marLeft w:val="0"/>
      <w:marRight w:val="0"/>
      <w:marTop w:val="0"/>
      <w:marBottom w:val="0"/>
      <w:divBdr>
        <w:top w:val="none" w:sz="0" w:space="0" w:color="auto"/>
        <w:left w:val="none" w:sz="0" w:space="0" w:color="auto"/>
        <w:bottom w:val="none" w:sz="0" w:space="0" w:color="auto"/>
        <w:right w:val="none" w:sz="0" w:space="0" w:color="auto"/>
      </w:divBdr>
    </w:div>
    <w:div w:id="198930552">
      <w:bodyDiv w:val="1"/>
      <w:marLeft w:val="0"/>
      <w:marRight w:val="0"/>
      <w:marTop w:val="0"/>
      <w:marBottom w:val="0"/>
      <w:divBdr>
        <w:top w:val="none" w:sz="0" w:space="0" w:color="auto"/>
        <w:left w:val="none" w:sz="0" w:space="0" w:color="auto"/>
        <w:bottom w:val="none" w:sz="0" w:space="0" w:color="auto"/>
        <w:right w:val="none" w:sz="0" w:space="0" w:color="auto"/>
      </w:divBdr>
      <w:divsChild>
        <w:div w:id="2081324991">
          <w:marLeft w:val="0"/>
          <w:marRight w:val="0"/>
          <w:marTop w:val="0"/>
          <w:marBottom w:val="0"/>
          <w:divBdr>
            <w:top w:val="none" w:sz="0" w:space="0" w:color="auto"/>
            <w:left w:val="none" w:sz="0" w:space="0" w:color="auto"/>
            <w:bottom w:val="none" w:sz="0" w:space="0" w:color="auto"/>
            <w:right w:val="none" w:sz="0" w:space="0" w:color="auto"/>
          </w:divBdr>
          <w:divsChild>
            <w:div w:id="628434406">
              <w:marLeft w:val="0"/>
              <w:marRight w:val="0"/>
              <w:marTop w:val="0"/>
              <w:marBottom w:val="0"/>
              <w:divBdr>
                <w:top w:val="none" w:sz="0" w:space="0" w:color="auto"/>
                <w:left w:val="none" w:sz="0" w:space="0" w:color="auto"/>
                <w:bottom w:val="none" w:sz="0" w:space="0" w:color="auto"/>
                <w:right w:val="none" w:sz="0" w:space="0" w:color="auto"/>
              </w:divBdr>
              <w:divsChild>
                <w:div w:id="1563833148">
                  <w:marLeft w:val="0"/>
                  <w:marRight w:val="0"/>
                  <w:marTop w:val="0"/>
                  <w:marBottom w:val="0"/>
                  <w:divBdr>
                    <w:top w:val="none" w:sz="0" w:space="0" w:color="auto"/>
                    <w:left w:val="none" w:sz="0" w:space="0" w:color="auto"/>
                    <w:bottom w:val="none" w:sz="0" w:space="0" w:color="auto"/>
                    <w:right w:val="none" w:sz="0" w:space="0" w:color="auto"/>
                  </w:divBdr>
                  <w:divsChild>
                    <w:div w:id="1351298260">
                      <w:marLeft w:val="0"/>
                      <w:marRight w:val="0"/>
                      <w:marTop w:val="0"/>
                      <w:marBottom w:val="0"/>
                      <w:divBdr>
                        <w:top w:val="none" w:sz="0" w:space="0" w:color="auto"/>
                        <w:left w:val="none" w:sz="0" w:space="0" w:color="auto"/>
                        <w:bottom w:val="none" w:sz="0" w:space="0" w:color="auto"/>
                        <w:right w:val="none" w:sz="0" w:space="0" w:color="auto"/>
                      </w:divBdr>
                      <w:divsChild>
                        <w:div w:id="614946801">
                          <w:marLeft w:val="0"/>
                          <w:marRight w:val="0"/>
                          <w:marTop w:val="0"/>
                          <w:marBottom w:val="0"/>
                          <w:divBdr>
                            <w:top w:val="none" w:sz="0" w:space="0" w:color="auto"/>
                            <w:left w:val="none" w:sz="0" w:space="0" w:color="auto"/>
                            <w:bottom w:val="none" w:sz="0" w:space="0" w:color="auto"/>
                            <w:right w:val="none" w:sz="0" w:space="0" w:color="auto"/>
                          </w:divBdr>
                          <w:divsChild>
                            <w:div w:id="1963685309">
                              <w:marLeft w:val="0"/>
                              <w:marRight w:val="0"/>
                              <w:marTop w:val="0"/>
                              <w:marBottom w:val="0"/>
                              <w:divBdr>
                                <w:top w:val="none" w:sz="0" w:space="0" w:color="auto"/>
                                <w:left w:val="none" w:sz="0" w:space="0" w:color="auto"/>
                                <w:bottom w:val="none" w:sz="0" w:space="0" w:color="auto"/>
                                <w:right w:val="none" w:sz="0" w:space="0" w:color="auto"/>
                              </w:divBdr>
                              <w:divsChild>
                                <w:div w:id="945893292">
                                  <w:marLeft w:val="0"/>
                                  <w:marRight w:val="0"/>
                                  <w:marTop w:val="0"/>
                                  <w:marBottom w:val="0"/>
                                  <w:divBdr>
                                    <w:top w:val="none" w:sz="0" w:space="0" w:color="auto"/>
                                    <w:left w:val="none" w:sz="0" w:space="0" w:color="auto"/>
                                    <w:bottom w:val="none" w:sz="0" w:space="0" w:color="auto"/>
                                    <w:right w:val="none" w:sz="0" w:space="0" w:color="auto"/>
                                  </w:divBdr>
                                </w:div>
                              </w:divsChild>
                            </w:div>
                            <w:div w:id="1915433381">
                              <w:marLeft w:val="0"/>
                              <w:marRight w:val="0"/>
                              <w:marTop w:val="0"/>
                              <w:marBottom w:val="0"/>
                              <w:divBdr>
                                <w:top w:val="none" w:sz="0" w:space="0" w:color="auto"/>
                                <w:left w:val="none" w:sz="0" w:space="0" w:color="auto"/>
                                <w:bottom w:val="none" w:sz="0" w:space="0" w:color="auto"/>
                                <w:right w:val="none" w:sz="0" w:space="0" w:color="auto"/>
                              </w:divBdr>
                              <w:divsChild>
                                <w:div w:id="1389766338">
                                  <w:marLeft w:val="0"/>
                                  <w:marRight w:val="0"/>
                                  <w:marTop w:val="0"/>
                                  <w:marBottom w:val="0"/>
                                  <w:divBdr>
                                    <w:top w:val="none" w:sz="0" w:space="0" w:color="auto"/>
                                    <w:left w:val="none" w:sz="0" w:space="0" w:color="auto"/>
                                    <w:bottom w:val="none" w:sz="0" w:space="0" w:color="auto"/>
                                    <w:right w:val="none" w:sz="0" w:space="0" w:color="auto"/>
                                  </w:divBdr>
                                  <w:divsChild>
                                    <w:div w:id="819153684">
                                      <w:marLeft w:val="0"/>
                                      <w:marRight w:val="0"/>
                                      <w:marTop w:val="0"/>
                                      <w:marBottom w:val="0"/>
                                      <w:divBdr>
                                        <w:top w:val="none" w:sz="0" w:space="0" w:color="auto"/>
                                        <w:left w:val="none" w:sz="0" w:space="0" w:color="auto"/>
                                        <w:bottom w:val="none" w:sz="0" w:space="0" w:color="auto"/>
                                        <w:right w:val="none" w:sz="0" w:space="0" w:color="auto"/>
                                      </w:divBdr>
                                      <w:divsChild>
                                        <w:div w:id="757098231">
                                          <w:marLeft w:val="0"/>
                                          <w:marRight w:val="0"/>
                                          <w:marTop w:val="0"/>
                                          <w:marBottom w:val="0"/>
                                          <w:divBdr>
                                            <w:top w:val="none" w:sz="0" w:space="0" w:color="auto"/>
                                            <w:left w:val="none" w:sz="0" w:space="0" w:color="auto"/>
                                            <w:bottom w:val="none" w:sz="0" w:space="0" w:color="auto"/>
                                            <w:right w:val="none" w:sz="0" w:space="0" w:color="auto"/>
                                          </w:divBdr>
                                          <w:divsChild>
                                            <w:div w:id="711882214">
                                              <w:marLeft w:val="0"/>
                                              <w:marRight w:val="0"/>
                                              <w:marTop w:val="0"/>
                                              <w:marBottom w:val="0"/>
                                              <w:divBdr>
                                                <w:top w:val="none" w:sz="0" w:space="0" w:color="auto"/>
                                                <w:left w:val="none" w:sz="0" w:space="0" w:color="auto"/>
                                                <w:bottom w:val="none" w:sz="0" w:space="0" w:color="auto"/>
                                                <w:right w:val="none" w:sz="0" w:space="0" w:color="auto"/>
                                              </w:divBdr>
                                              <w:divsChild>
                                                <w:div w:id="1379664086">
                                                  <w:marLeft w:val="0"/>
                                                  <w:marRight w:val="0"/>
                                                  <w:marTop w:val="0"/>
                                                  <w:marBottom w:val="0"/>
                                                  <w:divBdr>
                                                    <w:top w:val="none" w:sz="0" w:space="0" w:color="auto"/>
                                                    <w:left w:val="none" w:sz="0" w:space="0" w:color="auto"/>
                                                    <w:bottom w:val="none" w:sz="0" w:space="0" w:color="auto"/>
                                                    <w:right w:val="none" w:sz="0" w:space="0" w:color="auto"/>
                                                  </w:divBdr>
                                                  <w:divsChild>
                                                    <w:div w:id="1759863754">
                                                      <w:marLeft w:val="0"/>
                                                      <w:marRight w:val="0"/>
                                                      <w:marTop w:val="0"/>
                                                      <w:marBottom w:val="0"/>
                                                      <w:divBdr>
                                                        <w:top w:val="none" w:sz="0" w:space="0" w:color="auto"/>
                                                        <w:left w:val="none" w:sz="0" w:space="0" w:color="auto"/>
                                                        <w:bottom w:val="none" w:sz="0" w:space="0" w:color="auto"/>
                                                        <w:right w:val="none" w:sz="0" w:space="0" w:color="auto"/>
                                                      </w:divBdr>
                                                      <w:divsChild>
                                                        <w:div w:id="496574409">
                                                          <w:marLeft w:val="0"/>
                                                          <w:marRight w:val="0"/>
                                                          <w:marTop w:val="0"/>
                                                          <w:marBottom w:val="0"/>
                                                          <w:divBdr>
                                                            <w:top w:val="none" w:sz="0" w:space="0" w:color="auto"/>
                                                            <w:left w:val="none" w:sz="0" w:space="0" w:color="auto"/>
                                                            <w:bottom w:val="none" w:sz="0" w:space="0" w:color="auto"/>
                                                            <w:right w:val="none" w:sz="0" w:space="0" w:color="auto"/>
                                                          </w:divBdr>
                                                          <w:divsChild>
                                                            <w:div w:id="338317382">
                                                              <w:marLeft w:val="0"/>
                                                              <w:marRight w:val="0"/>
                                                              <w:marTop w:val="0"/>
                                                              <w:marBottom w:val="0"/>
                                                              <w:divBdr>
                                                                <w:top w:val="none" w:sz="0" w:space="0" w:color="auto"/>
                                                                <w:left w:val="none" w:sz="0" w:space="0" w:color="auto"/>
                                                                <w:bottom w:val="none" w:sz="0" w:space="0" w:color="auto"/>
                                                                <w:right w:val="none" w:sz="0" w:space="0" w:color="auto"/>
                                                              </w:divBdr>
                                                              <w:divsChild>
                                                                <w:div w:id="312410576">
                                                                  <w:marLeft w:val="0"/>
                                                                  <w:marRight w:val="0"/>
                                                                  <w:marTop w:val="0"/>
                                                                  <w:marBottom w:val="0"/>
                                                                  <w:divBdr>
                                                                    <w:top w:val="none" w:sz="0" w:space="0" w:color="auto"/>
                                                                    <w:left w:val="none" w:sz="0" w:space="0" w:color="auto"/>
                                                                    <w:bottom w:val="none" w:sz="0" w:space="0" w:color="auto"/>
                                                                    <w:right w:val="none" w:sz="0" w:space="0" w:color="auto"/>
                                                                  </w:divBdr>
                                                                  <w:divsChild>
                                                                    <w:div w:id="420760068">
                                                                      <w:marLeft w:val="0"/>
                                                                      <w:marRight w:val="0"/>
                                                                      <w:marTop w:val="0"/>
                                                                      <w:marBottom w:val="0"/>
                                                                      <w:divBdr>
                                                                        <w:top w:val="none" w:sz="0" w:space="0" w:color="auto"/>
                                                                        <w:left w:val="none" w:sz="0" w:space="0" w:color="auto"/>
                                                                        <w:bottom w:val="none" w:sz="0" w:space="0" w:color="auto"/>
                                                                        <w:right w:val="none" w:sz="0" w:space="0" w:color="auto"/>
                                                                      </w:divBdr>
                                                                      <w:divsChild>
                                                                        <w:div w:id="1878471526">
                                                                          <w:marLeft w:val="0"/>
                                                                          <w:marRight w:val="0"/>
                                                                          <w:marTop w:val="0"/>
                                                                          <w:marBottom w:val="0"/>
                                                                          <w:divBdr>
                                                                            <w:top w:val="none" w:sz="0" w:space="0" w:color="auto"/>
                                                                            <w:left w:val="none" w:sz="0" w:space="0" w:color="auto"/>
                                                                            <w:bottom w:val="none" w:sz="0" w:space="0" w:color="auto"/>
                                                                            <w:right w:val="none" w:sz="0" w:space="0" w:color="auto"/>
                                                                          </w:divBdr>
                                                                        </w:div>
                                                                        <w:div w:id="2032753107">
                                                                          <w:marLeft w:val="0"/>
                                                                          <w:marRight w:val="0"/>
                                                                          <w:marTop w:val="0"/>
                                                                          <w:marBottom w:val="0"/>
                                                                          <w:divBdr>
                                                                            <w:top w:val="none" w:sz="0" w:space="0" w:color="auto"/>
                                                                            <w:left w:val="none" w:sz="0" w:space="0" w:color="auto"/>
                                                                            <w:bottom w:val="none" w:sz="0" w:space="0" w:color="auto"/>
                                                                            <w:right w:val="none" w:sz="0" w:space="0" w:color="auto"/>
                                                                          </w:divBdr>
                                                                        </w:div>
                                                                        <w:div w:id="615064610">
                                                                          <w:marLeft w:val="0"/>
                                                                          <w:marRight w:val="0"/>
                                                                          <w:marTop w:val="0"/>
                                                                          <w:marBottom w:val="0"/>
                                                                          <w:divBdr>
                                                                            <w:top w:val="none" w:sz="0" w:space="0" w:color="auto"/>
                                                                            <w:left w:val="none" w:sz="0" w:space="0" w:color="auto"/>
                                                                            <w:bottom w:val="none" w:sz="0" w:space="0" w:color="auto"/>
                                                                            <w:right w:val="none" w:sz="0" w:space="0" w:color="auto"/>
                                                                          </w:divBdr>
                                                                        </w:div>
                                                                        <w:div w:id="10547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969055">
          <w:marLeft w:val="0"/>
          <w:marRight w:val="0"/>
          <w:marTop w:val="0"/>
          <w:marBottom w:val="0"/>
          <w:divBdr>
            <w:top w:val="none" w:sz="0" w:space="0" w:color="auto"/>
            <w:left w:val="none" w:sz="0" w:space="0" w:color="auto"/>
            <w:bottom w:val="none" w:sz="0" w:space="0" w:color="auto"/>
            <w:right w:val="none" w:sz="0" w:space="0" w:color="auto"/>
          </w:divBdr>
          <w:divsChild>
            <w:div w:id="1080637601">
              <w:marLeft w:val="0"/>
              <w:marRight w:val="0"/>
              <w:marTop w:val="0"/>
              <w:marBottom w:val="0"/>
              <w:divBdr>
                <w:top w:val="none" w:sz="0" w:space="0" w:color="auto"/>
                <w:left w:val="none" w:sz="0" w:space="0" w:color="auto"/>
                <w:bottom w:val="none" w:sz="0" w:space="0" w:color="auto"/>
                <w:right w:val="none" w:sz="0" w:space="0" w:color="auto"/>
              </w:divBdr>
              <w:divsChild>
                <w:div w:id="1247497183">
                  <w:marLeft w:val="0"/>
                  <w:marRight w:val="0"/>
                  <w:marTop w:val="0"/>
                  <w:marBottom w:val="0"/>
                  <w:divBdr>
                    <w:top w:val="none" w:sz="0" w:space="0" w:color="auto"/>
                    <w:left w:val="none" w:sz="0" w:space="0" w:color="auto"/>
                    <w:bottom w:val="none" w:sz="0" w:space="0" w:color="auto"/>
                    <w:right w:val="none" w:sz="0" w:space="0" w:color="auto"/>
                  </w:divBdr>
                  <w:divsChild>
                    <w:div w:id="920020591">
                      <w:marLeft w:val="0"/>
                      <w:marRight w:val="0"/>
                      <w:marTop w:val="0"/>
                      <w:marBottom w:val="0"/>
                      <w:divBdr>
                        <w:top w:val="none" w:sz="0" w:space="0" w:color="auto"/>
                        <w:left w:val="none" w:sz="0" w:space="0" w:color="auto"/>
                        <w:bottom w:val="none" w:sz="0" w:space="0" w:color="auto"/>
                        <w:right w:val="none" w:sz="0" w:space="0" w:color="auto"/>
                      </w:divBdr>
                      <w:divsChild>
                        <w:div w:id="19748778">
                          <w:marLeft w:val="0"/>
                          <w:marRight w:val="0"/>
                          <w:marTop w:val="0"/>
                          <w:marBottom w:val="0"/>
                          <w:divBdr>
                            <w:top w:val="none" w:sz="0" w:space="0" w:color="auto"/>
                            <w:left w:val="none" w:sz="0" w:space="0" w:color="auto"/>
                            <w:bottom w:val="none" w:sz="0" w:space="0" w:color="auto"/>
                            <w:right w:val="none" w:sz="0" w:space="0" w:color="auto"/>
                          </w:divBdr>
                          <w:divsChild>
                            <w:div w:id="1368019236">
                              <w:marLeft w:val="0"/>
                              <w:marRight w:val="0"/>
                              <w:marTop w:val="0"/>
                              <w:marBottom w:val="0"/>
                              <w:divBdr>
                                <w:top w:val="none" w:sz="0" w:space="0" w:color="auto"/>
                                <w:left w:val="none" w:sz="0" w:space="0" w:color="auto"/>
                                <w:bottom w:val="none" w:sz="0" w:space="0" w:color="auto"/>
                                <w:right w:val="none" w:sz="0" w:space="0" w:color="auto"/>
                              </w:divBdr>
                              <w:divsChild>
                                <w:div w:id="94176772">
                                  <w:marLeft w:val="0"/>
                                  <w:marRight w:val="0"/>
                                  <w:marTop w:val="0"/>
                                  <w:marBottom w:val="0"/>
                                  <w:divBdr>
                                    <w:top w:val="none" w:sz="0" w:space="0" w:color="auto"/>
                                    <w:left w:val="none" w:sz="0" w:space="0" w:color="auto"/>
                                    <w:bottom w:val="none" w:sz="0" w:space="0" w:color="auto"/>
                                    <w:right w:val="none" w:sz="0" w:space="0" w:color="auto"/>
                                  </w:divBdr>
                                  <w:divsChild>
                                    <w:div w:id="13729644">
                                      <w:marLeft w:val="0"/>
                                      <w:marRight w:val="0"/>
                                      <w:marTop w:val="0"/>
                                      <w:marBottom w:val="0"/>
                                      <w:divBdr>
                                        <w:top w:val="none" w:sz="0" w:space="0" w:color="auto"/>
                                        <w:left w:val="none" w:sz="0" w:space="0" w:color="auto"/>
                                        <w:bottom w:val="none" w:sz="0" w:space="0" w:color="auto"/>
                                        <w:right w:val="none" w:sz="0" w:space="0" w:color="auto"/>
                                      </w:divBdr>
                                      <w:divsChild>
                                        <w:div w:id="2034501889">
                                          <w:marLeft w:val="0"/>
                                          <w:marRight w:val="0"/>
                                          <w:marTop w:val="0"/>
                                          <w:marBottom w:val="0"/>
                                          <w:divBdr>
                                            <w:top w:val="none" w:sz="0" w:space="0" w:color="auto"/>
                                            <w:left w:val="none" w:sz="0" w:space="0" w:color="auto"/>
                                            <w:bottom w:val="none" w:sz="0" w:space="0" w:color="auto"/>
                                            <w:right w:val="none" w:sz="0" w:space="0" w:color="auto"/>
                                          </w:divBdr>
                                          <w:divsChild>
                                            <w:div w:id="1803694393">
                                              <w:marLeft w:val="0"/>
                                              <w:marRight w:val="0"/>
                                              <w:marTop w:val="0"/>
                                              <w:marBottom w:val="0"/>
                                              <w:divBdr>
                                                <w:top w:val="none" w:sz="0" w:space="0" w:color="auto"/>
                                                <w:left w:val="none" w:sz="0" w:space="0" w:color="auto"/>
                                                <w:bottom w:val="none" w:sz="0" w:space="0" w:color="auto"/>
                                                <w:right w:val="none" w:sz="0" w:space="0" w:color="auto"/>
                                              </w:divBdr>
                                              <w:divsChild>
                                                <w:div w:id="26612723">
                                                  <w:marLeft w:val="0"/>
                                                  <w:marRight w:val="0"/>
                                                  <w:marTop w:val="0"/>
                                                  <w:marBottom w:val="0"/>
                                                  <w:divBdr>
                                                    <w:top w:val="none" w:sz="0" w:space="0" w:color="auto"/>
                                                    <w:left w:val="none" w:sz="0" w:space="0" w:color="auto"/>
                                                    <w:bottom w:val="none" w:sz="0" w:space="0" w:color="auto"/>
                                                    <w:right w:val="none" w:sz="0" w:space="0" w:color="auto"/>
                                                  </w:divBdr>
                                                  <w:divsChild>
                                                    <w:div w:id="2068721714">
                                                      <w:marLeft w:val="0"/>
                                                      <w:marRight w:val="0"/>
                                                      <w:marTop w:val="0"/>
                                                      <w:marBottom w:val="0"/>
                                                      <w:divBdr>
                                                        <w:top w:val="none" w:sz="0" w:space="0" w:color="auto"/>
                                                        <w:left w:val="none" w:sz="0" w:space="0" w:color="auto"/>
                                                        <w:bottom w:val="none" w:sz="0" w:space="0" w:color="auto"/>
                                                        <w:right w:val="none" w:sz="0" w:space="0" w:color="auto"/>
                                                      </w:divBdr>
                                                      <w:divsChild>
                                                        <w:div w:id="138302957">
                                                          <w:marLeft w:val="0"/>
                                                          <w:marRight w:val="0"/>
                                                          <w:marTop w:val="0"/>
                                                          <w:marBottom w:val="0"/>
                                                          <w:divBdr>
                                                            <w:top w:val="none" w:sz="0" w:space="0" w:color="auto"/>
                                                            <w:left w:val="none" w:sz="0" w:space="0" w:color="auto"/>
                                                            <w:bottom w:val="none" w:sz="0" w:space="0" w:color="auto"/>
                                                            <w:right w:val="none" w:sz="0" w:space="0" w:color="auto"/>
                                                          </w:divBdr>
                                                          <w:divsChild>
                                                            <w:div w:id="1654724957">
                                                              <w:marLeft w:val="0"/>
                                                              <w:marRight w:val="0"/>
                                                              <w:marTop w:val="0"/>
                                                              <w:marBottom w:val="0"/>
                                                              <w:divBdr>
                                                                <w:top w:val="none" w:sz="0" w:space="0" w:color="auto"/>
                                                                <w:left w:val="none" w:sz="0" w:space="0" w:color="auto"/>
                                                                <w:bottom w:val="none" w:sz="0" w:space="0" w:color="auto"/>
                                                                <w:right w:val="none" w:sz="0" w:space="0" w:color="auto"/>
                                                              </w:divBdr>
                                                              <w:divsChild>
                                                                <w:div w:id="194538312">
                                                                  <w:marLeft w:val="0"/>
                                                                  <w:marRight w:val="0"/>
                                                                  <w:marTop w:val="0"/>
                                                                  <w:marBottom w:val="0"/>
                                                                  <w:divBdr>
                                                                    <w:top w:val="none" w:sz="0" w:space="0" w:color="auto"/>
                                                                    <w:left w:val="none" w:sz="0" w:space="0" w:color="auto"/>
                                                                    <w:bottom w:val="none" w:sz="0" w:space="0" w:color="auto"/>
                                                                    <w:right w:val="none" w:sz="0" w:space="0" w:color="auto"/>
                                                                  </w:divBdr>
                                                                  <w:divsChild>
                                                                    <w:div w:id="22632698">
                                                                      <w:marLeft w:val="0"/>
                                                                      <w:marRight w:val="0"/>
                                                                      <w:marTop w:val="0"/>
                                                                      <w:marBottom w:val="0"/>
                                                                      <w:divBdr>
                                                                        <w:top w:val="none" w:sz="0" w:space="0" w:color="auto"/>
                                                                        <w:left w:val="none" w:sz="0" w:space="0" w:color="auto"/>
                                                                        <w:bottom w:val="none" w:sz="0" w:space="0" w:color="auto"/>
                                                                        <w:right w:val="none" w:sz="0" w:space="0" w:color="auto"/>
                                                                      </w:divBdr>
                                                                      <w:divsChild>
                                                                        <w:div w:id="17927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0602753">
      <w:bodyDiv w:val="1"/>
      <w:marLeft w:val="0"/>
      <w:marRight w:val="0"/>
      <w:marTop w:val="0"/>
      <w:marBottom w:val="0"/>
      <w:divBdr>
        <w:top w:val="none" w:sz="0" w:space="0" w:color="auto"/>
        <w:left w:val="none" w:sz="0" w:space="0" w:color="auto"/>
        <w:bottom w:val="none" w:sz="0" w:space="0" w:color="auto"/>
        <w:right w:val="none" w:sz="0" w:space="0" w:color="auto"/>
      </w:divBdr>
      <w:divsChild>
        <w:div w:id="248390810">
          <w:marLeft w:val="0"/>
          <w:marRight w:val="0"/>
          <w:marTop w:val="0"/>
          <w:marBottom w:val="0"/>
          <w:divBdr>
            <w:top w:val="none" w:sz="0" w:space="0" w:color="auto"/>
            <w:left w:val="none" w:sz="0" w:space="0" w:color="auto"/>
            <w:bottom w:val="none" w:sz="0" w:space="0" w:color="auto"/>
            <w:right w:val="none" w:sz="0" w:space="0" w:color="auto"/>
          </w:divBdr>
          <w:divsChild>
            <w:div w:id="2048749633">
              <w:marLeft w:val="0"/>
              <w:marRight w:val="0"/>
              <w:marTop w:val="0"/>
              <w:marBottom w:val="0"/>
              <w:divBdr>
                <w:top w:val="none" w:sz="0" w:space="0" w:color="auto"/>
                <w:left w:val="none" w:sz="0" w:space="0" w:color="auto"/>
                <w:bottom w:val="none" w:sz="0" w:space="0" w:color="auto"/>
                <w:right w:val="none" w:sz="0" w:space="0" w:color="auto"/>
              </w:divBdr>
              <w:divsChild>
                <w:div w:id="1016079209">
                  <w:marLeft w:val="0"/>
                  <w:marRight w:val="0"/>
                  <w:marTop w:val="0"/>
                  <w:marBottom w:val="0"/>
                  <w:divBdr>
                    <w:top w:val="none" w:sz="0" w:space="0" w:color="auto"/>
                    <w:left w:val="none" w:sz="0" w:space="0" w:color="auto"/>
                    <w:bottom w:val="none" w:sz="0" w:space="0" w:color="auto"/>
                    <w:right w:val="none" w:sz="0" w:space="0" w:color="auto"/>
                  </w:divBdr>
                  <w:divsChild>
                    <w:div w:id="814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75619">
          <w:marLeft w:val="0"/>
          <w:marRight w:val="0"/>
          <w:marTop w:val="0"/>
          <w:marBottom w:val="0"/>
          <w:divBdr>
            <w:top w:val="none" w:sz="0" w:space="0" w:color="auto"/>
            <w:left w:val="none" w:sz="0" w:space="0" w:color="auto"/>
            <w:bottom w:val="none" w:sz="0" w:space="0" w:color="auto"/>
            <w:right w:val="none" w:sz="0" w:space="0" w:color="auto"/>
          </w:divBdr>
          <w:divsChild>
            <w:div w:id="713306688">
              <w:marLeft w:val="0"/>
              <w:marRight w:val="0"/>
              <w:marTop w:val="0"/>
              <w:marBottom w:val="0"/>
              <w:divBdr>
                <w:top w:val="none" w:sz="0" w:space="0" w:color="auto"/>
                <w:left w:val="none" w:sz="0" w:space="0" w:color="auto"/>
                <w:bottom w:val="none" w:sz="0" w:space="0" w:color="auto"/>
                <w:right w:val="none" w:sz="0" w:space="0" w:color="auto"/>
              </w:divBdr>
              <w:divsChild>
                <w:div w:id="12311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37347">
      <w:bodyDiv w:val="1"/>
      <w:marLeft w:val="0"/>
      <w:marRight w:val="0"/>
      <w:marTop w:val="0"/>
      <w:marBottom w:val="0"/>
      <w:divBdr>
        <w:top w:val="none" w:sz="0" w:space="0" w:color="auto"/>
        <w:left w:val="none" w:sz="0" w:space="0" w:color="auto"/>
        <w:bottom w:val="none" w:sz="0" w:space="0" w:color="auto"/>
        <w:right w:val="none" w:sz="0" w:space="0" w:color="auto"/>
      </w:divBdr>
    </w:div>
    <w:div w:id="1341545287">
      <w:bodyDiv w:val="1"/>
      <w:marLeft w:val="0"/>
      <w:marRight w:val="0"/>
      <w:marTop w:val="0"/>
      <w:marBottom w:val="0"/>
      <w:divBdr>
        <w:top w:val="none" w:sz="0" w:space="0" w:color="auto"/>
        <w:left w:val="none" w:sz="0" w:space="0" w:color="auto"/>
        <w:bottom w:val="none" w:sz="0" w:space="0" w:color="auto"/>
        <w:right w:val="none" w:sz="0" w:space="0" w:color="auto"/>
      </w:divBdr>
    </w:div>
    <w:div w:id="1502546533">
      <w:bodyDiv w:val="1"/>
      <w:marLeft w:val="0"/>
      <w:marRight w:val="0"/>
      <w:marTop w:val="0"/>
      <w:marBottom w:val="0"/>
      <w:divBdr>
        <w:top w:val="none" w:sz="0" w:space="0" w:color="auto"/>
        <w:left w:val="none" w:sz="0" w:space="0" w:color="auto"/>
        <w:bottom w:val="none" w:sz="0" w:space="0" w:color="auto"/>
        <w:right w:val="none" w:sz="0" w:space="0" w:color="auto"/>
      </w:divBdr>
    </w:div>
    <w:div w:id="1735817009">
      <w:bodyDiv w:val="1"/>
      <w:marLeft w:val="0"/>
      <w:marRight w:val="0"/>
      <w:marTop w:val="0"/>
      <w:marBottom w:val="0"/>
      <w:divBdr>
        <w:top w:val="none" w:sz="0" w:space="0" w:color="auto"/>
        <w:left w:val="none" w:sz="0" w:space="0" w:color="auto"/>
        <w:bottom w:val="none" w:sz="0" w:space="0" w:color="auto"/>
        <w:right w:val="none" w:sz="0" w:space="0" w:color="auto"/>
      </w:divBdr>
      <w:divsChild>
        <w:div w:id="695229477">
          <w:marLeft w:val="0"/>
          <w:marRight w:val="0"/>
          <w:marTop w:val="0"/>
          <w:marBottom w:val="0"/>
          <w:divBdr>
            <w:top w:val="none" w:sz="0" w:space="0" w:color="auto"/>
            <w:left w:val="none" w:sz="0" w:space="0" w:color="auto"/>
            <w:bottom w:val="none" w:sz="0" w:space="0" w:color="auto"/>
            <w:right w:val="none" w:sz="0" w:space="0" w:color="auto"/>
          </w:divBdr>
          <w:divsChild>
            <w:div w:id="156001835">
              <w:marLeft w:val="0"/>
              <w:marRight w:val="0"/>
              <w:marTop w:val="0"/>
              <w:marBottom w:val="0"/>
              <w:divBdr>
                <w:top w:val="none" w:sz="0" w:space="0" w:color="auto"/>
                <w:left w:val="none" w:sz="0" w:space="0" w:color="auto"/>
                <w:bottom w:val="none" w:sz="0" w:space="0" w:color="auto"/>
                <w:right w:val="none" w:sz="0" w:space="0" w:color="auto"/>
              </w:divBdr>
              <w:divsChild>
                <w:div w:id="857889632">
                  <w:marLeft w:val="0"/>
                  <w:marRight w:val="0"/>
                  <w:marTop w:val="0"/>
                  <w:marBottom w:val="0"/>
                  <w:divBdr>
                    <w:top w:val="none" w:sz="0" w:space="0" w:color="auto"/>
                    <w:left w:val="none" w:sz="0" w:space="0" w:color="auto"/>
                    <w:bottom w:val="none" w:sz="0" w:space="0" w:color="auto"/>
                    <w:right w:val="none" w:sz="0" w:space="0" w:color="auto"/>
                  </w:divBdr>
                  <w:divsChild>
                    <w:div w:id="6951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56177">
          <w:marLeft w:val="0"/>
          <w:marRight w:val="0"/>
          <w:marTop w:val="0"/>
          <w:marBottom w:val="0"/>
          <w:divBdr>
            <w:top w:val="none" w:sz="0" w:space="0" w:color="auto"/>
            <w:left w:val="none" w:sz="0" w:space="0" w:color="auto"/>
            <w:bottom w:val="none" w:sz="0" w:space="0" w:color="auto"/>
            <w:right w:val="none" w:sz="0" w:space="0" w:color="auto"/>
          </w:divBdr>
          <w:divsChild>
            <w:div w:id="691763371">
              <w:marLeft w:val="0"/>
              <w:marRight w:val="0"/>
              <w:marTop w:val="0"/>
              <w:marBottom w:val="0"/>
              <w:divBdr>
                <w:top w:val="none" w:sz="0" w:space="0" w:color="auto"/>
                <w:left w:val="none" w:sz="0" w:space="0" w:color="auto"/>
                <w:bottom w:val="none" w:sz="0" w:space="0" w:color="auto"/>
                <w:right w:val="none" w:sz="0" w:space="0" w:color="auto"/>
              </w:divBdr>
              <w:divsChild>
                <w:div w:id="376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126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ewonline.org/news-insights/research-center/alternate-realities-report%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507</Words>
  <Characters>2689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Wray</dc:creator>
  <cp:keywords/>
  <dc:description/>
  <cp:lastModifiedBy>Barb Francella</cp:lastModifiedBy>
  <cp:revision>18</cp:revision>
  <cp:lastPrinted>2018-09-22T21:42:00Z</cp:lastPrinted>
  <dcterms:created xsi:type="dcterms:W3CDTF">2018-10-12T11:30:00Z</dcterms:created>
  <dcterms:modified xsi:type="dcterms:W3CDTF">2018-10-12T16:13:00Z</dcterms:modified>
</cp:coreProperties>
</file>