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E9A78" w14:textId="77777777" w:rsidR="00F059DF" w:rsidRDefault="00F059DF" w:rsidP="490A6B79">
      <w:pPr>
        <w:jc w:val="both"/>
        <w:rPr>
          <w:rFonts w:ascii="Tahoma" w:hAnsi="Tahoma" w:cs="Tahoma"/>
          <w:b/>
          <w:color w:val="595959" w:themeColor="text1" w:themeTint="A6"/>
        </w:rPr>
      </w:pPr>
    </w:p>
    <w:p w14:paraId="4307CAB9" w14:textId="4E7D91C9" w:rsidR="000F5B3C" w:rsidRPr="00AC4DA8" w:rsidRDefault="00D0400C" w:rsidP="490A6B79">
      <w:pPr>
        <w:jc w:val="both"/>
        <w:rPr>
          <w:rFonts w:ascii="Tahoma" w:hAnsi="Tahoma" w:cs="Tahoma"/>
          <w:b/>
          <w:color w:val="595959" w:themeColor="text1" w:themeTint="A6"/>
        </w:rPr>
      </w:pPr>
      <w:r w:rsidRPr="00AC4DA8">
        <w:rPr>
          <w:rFonts w:ascii="Tahoma" w:hAnsi="Tahoma" w:cs="Tahoma"/>
          <w:noProof/>
        </w:rPr>
        <mc:AlternateContent>
          <mc:Choice Requires="wps">
            <w:drawing>
              <wp:anchor distT="0" distB="0" distL="114300" distR="114300" simplePos="0" relativeHeight="251658240" behindDoc="0" locked="0" layoutInCell="1" allowOverlap="1" wp14:anchorId="688EAB9E" wp14:editId="230FB503">
                <wp:simplePos x="0" y="0"/>
                <wp:positionH relativeFrom="column">
                  <wp:posOffset>3476625</wp:posOffset>
                </wp:positionH>
                <wp:positionV relativeFrom="paragraph">
                  <wp:posOffset>1270</wp:posOffset>
                </wp:positionV>
                <wp:extent cx="3086735" cy="16287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086735" cy="1628775"/>
                        </a:xfrm>
                        <a:prstGeom prst="rect">
                          <a:avLst/>
                        </a:prstGeom>
                        <a:noFill/>
                        <a:ln>
                          <a:noFill/>
                        </a:ln>
                        <a:effectLst/>
                      </wps:spPr>
                      <wps:txbx>
                        <w:txbxContent>
                          <w:p w14:paraId="621A27AC" w14:textId="2C9FE89E" w:rsidR="00DC019F" w:rsidRDefault="00DC019F" w:rsidP="000F5B3C">
                            <w:pPr>
                              <w:rPr>
                                <w:rFonts w:ascii="Tahoma" w:hAnsi="Tahoma" w:cs="Tahoma"/>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 xml:space="preserve">Contact: </w:t>
                            </w:r>
                            <w:r w:rsidR="00EF7C70">
                              <w:rPr>
                                <w:rFonts w:ascii="Tahoma" w:hAnsi="Tahoma" w:cs="Tahoma"/>
                                <w:color w:val="595959" w:themeColor="text1" w:themeTint="A6"/>
                                <w:szCs w:val="24"/>
                              </w:rPr>
                              <w:t>Holly Goodhart</w:t>
                            </w:r>
                            <w:r w:rsidRPr="00743130">
                              <w:rPr>
                                <w:rFonts w:ascii="Tahoma" w:hAnsi="Tahoma" w:cs="Tahoma"/>
                                <w:color w:val="595959" w:themeColor="text1" w:themeTint="A6"/>
                                <w:szCs w:val="24"/>
                              </w:rPr>
                              <w:t xml:space="preserve"> </w:t>
                            </w:r>
                            <w:r w:rsidR="00B66979">
                              <w:rPr>
                                <w:rFonts w:ascii="Tahoma" w:hAnsi="Tahoma" w:cs="Tahoma"/>
                                <w:color w:val="595959" w:themeColor="text1" w:themeTint="A6"/>
                                <w:szCs w:val="24"/>
                              </w:rPr>
                              <w:t>hgoodhart</w:t>
                            </w:r>
                            <w:r w:rsidRPr="00743130">
                              <w:rPr>
                                <w:rFonts w:ascii="Tahoma" w:hAnsi="Tahoma" w:cs="Tahoma"/>
                                <w:color w:val="595959" w:themeColor="text1" w:themeTint="A6"/>
                                <w:szCs w:val="24"/>
                              </w:rPr>
                              <w:t>@newonline.org</w:t>
                            </w:r>
                            <w:r w:rsidRPr="00743130">
                              <w:rPr>
                                <w:rFonts w:ascii="Tahoma" w:hAnsi="Tahoma" w:cs="Tahoma"/>
                                <w:color w:val="595959" w:themeColor="text1" w:themeTint="A6"/>
                                <w:szCs w:val="24"/>
                              </w:rPr>
                              <w:br/>
                            </w:r>
                            <w:r w:rsidR="00B66979">
                              <w:rPr>
                                <w:rFonts w:ascii="Tahoma" w:hAnsi="Tahoma" w:cs="Tahoma"/>
                                <w:color w:val="595959" w:themeColor="text1" w:themeTint="A6"/>
                                <w:szCs w:val="24"/>
                              </w:rPr>
                              <w:t>312.414.0229, ext. 22</w:t>
                            </w:r>
                            <w:r w:rsidRPr="00B948EF">
                              <w:rPr>
                                <w:rFonts w:ascii="Tahoma" w:hAnsi="Tahoma" w:cs="Tahoma"/>
                                <w:color w:val="595959" w:themeColor="text1" w:themeTint="A6"/>
                                <w:sz w:val="22"/>
                              </w:rPr>
                              <w:t xml:space="preserve"> </w:t>
                            </w:r>
                          </w:p>
                          <w:p w14:paraId="03FD3A23" w14:textId="77777777" w:rsidR="00F56E3C" w:rsidRPr="00B948EF" w:rsidRDefault="00F56E3C" w:rsidP="000F5B3C">
                            <w:pPr>
                              <w:rPr>
                                <w:rFonts w:ascii="Tahoma" w:hAnsi="Tahoma" w:cs="Tahoma"/>
                                <w:b/>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EAB9E" id="_x0000_t202" coordsize="21600,21600" o:spt="202" path="m,l,21600r21600,l21600,xe">
                <v:stroke joinstyle="miter"/>
                <v:path gradientshapeok="t" o:connecttype="rect"/>
              </v:shapetype>
              <v:shape id="Text Box 2" o:spid="_x0000_s1026" type="#_x0000_t202" style="position:absolute;left:0;text-align:left;margin-left:273.75pt;margin-top:.1pt;width:243.0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" filled="f" stroked="f">
                <v:textbox>
                  <w:txbxContent>
                    <w:p w14:paraId="621A27AC" w14:textId="2C9FE89E" w:rsidR="00DC019F" w:rsidRDefault="00DC019F" w:rsidP="000F5B3C">
                      <w:pPr>
                        <w:rPr>
                          <w:rFonts w:ascii="Tahoma" w:hAnsi="Tahoma" w:cs="Tahoma"/>
                          <w:color w:val="595959" w:themeColor="text1" w:themeTint="A6"/>
                          <w:sz w:val="22"/>
                        </w:rPr>
                      </w:pPr>
                      <w:r w:rsidRPr="007A5650">
                        <w:rPr>
                          <w:rFonts w:ascii="Tahoma" w:hAnsi="Tahoma" w:cs="Tahoma"/>
                          <w:b/>
                          <w:color w:val="595959" w:themeColor="text1" w:themeTint="A6"/>
                        </w:rPr>
                        <w:t>FOR IMMEDIATE RELEASE</w:t>
                      </w:r>
                      <w:r>
                        <w:rPr>
                          <w:rFonts w:ascii="Tahoma" w:hAnsi="Tahoma" w:cs="Tahoma"/>
                          <w:b/>
                          <w:color w:val="595959" w:themeColor="text1" w:themeTint="A6"/>
                        </w:rPr>
                        <w:br/>
                      </w:r>
                      <w:r w:rsidRPr="00743130">
                        <w:rPr>
                          <w:rFonts w:ascii="Tahoma" w:hAnsi="Tahoma" w:cs="Tahoma"/>
                          <w:color w:val="595959" w:themeColor="text1" w:themeTint="A6"/>
                          <w:szCs w:val="24"/>
                        </w:rPr>
                        <w:t xml:space="preserve">Contact: </w:t>
                      </w:r>
                      <w:r w:rsidR="00EF7C70">
                        <w:rPr>
                          <w:rFonts w:ascii="Tahoma" w:hAnsi="Tahoma" w:cs="Tahoma"/>
                          <w:color w:val="595959" w:themeColor="text1" w:themeTint="A6"/>
                          <w:szCs w:val="24"/>
                        </w:rPr>
                        <w:t>Holly Goodhart</w:t>
                      </w:r>
                      <w:r w:rsidRPr="00743130">
                        <w:rPr>
                          <w:rFonts w:ascii="Tahoma" w:hAnsi="Tahoma" w:cs="Tahoma"/>
                          <w:color w:val="595959" w:themeColor="text1" w:themeTint="A6"/>
                          <w:szCs w:val="24"/>
                        </w:rPr>
                        <w:t xml:space="preserve"> </w:t>
                      </w:r>
                      <w:r w:rsidR="00B66979">
                        <w:rPr>
                          <w:rFonts w:ascii="Tahoma" w:hAnsi="Tahoma" w:cs="Tahoma"/>
                          <w:color w:val="595959" w:themeColor="text1" w:themeTint="A6"/>
                          <w:szCs w:val="24"/>
                        </w:rPr>
                        <w:t>hgoodhart</w:t>
                      </w:r>
                      <w:r w:rsidRPr="00743130">
                        <w:rPr>
                          <w:rFonts w:ascii="Tahoma" w:hAnsi="Tahoma" w:cs="Tahoma"/>
                          <w:color w:val="595959" w:themeColor="text1" w:themeTint="A6"/>
                          <w:szCs w:val="24"/>
                        </w:rPr>
                        <w:t>@newonline.org</w:t>
                      </w:r>
                      <w:r w:rsidRPr="00743130">
                        <w:rPr>
                          <w:rFonts w:ascii="Tahoma" w:hAnsi="Tahoma" w:cs="Tahoma"/>
                          <w:color w:val="595959" w:themeColor="text1" w:themeTint="A6"/>
                          <w:szCs w:val="24"/>
                        </w:rPr>
                        <w:br/>
                      </w:r>
                      <w:r w:rsidR="00B66979">
                        <w:rPr>
                          <w:rFonts w:ascii="Tahoma" w:hAnsi="Tahoma" w:cs="Tahoma"/>
                          <w:color w:val="595959" w:themeColor="text1" w:themeTint="A6"/>
                          <w:szCs w:val="24"/>
                        </w:rPr>
                        <w:t>312.414.0229, ext. 22</w:t>
                      </w:r>
                      <w:r w:rsidRPr="00B948EF">
                        <w:rPr>
                          <w:rFonts w:ascii="Tahoma" w:hAnsi="Tahoma" w:cs="Tahoma"/>
                          <w:color w:val="595959" w:themeColor="text1" w:themeTint="A6"/>
                          <w:sz w:val="22"/>
                        </w:rPr>
                        <w:t xml:space="preserve"> </w:t>
                      </w:r>
                    </w:p>
                    <w:p w14:paraId="03FD3A23" w14:textId="77777777" w:rsidR="00F56E3C" w:rsidRPr="00B948EF" w:rsidRDefault="00F56E3C" w:rsidP="000F5B3C">
                      <w:pPr>
                        <w:rPr>
                          <w:rFonts w:ascii="Tahoma" w:hAnsi="Tahoma" w:cs="Tahoma"/>
                          <w:b/>
                          <w:color w:val="595959" w:themeColor="text1" w:themeTint="A6"/>
                          <w:sz w:val="22"/>
                        </w:rPr>
                      </w:pPr>
                    </w:p>
                  </w:txbxContent>
                </v:textbox>
                <w10:wrap type="square"/>
              </v:shape>
            </w:pict>
          </mc:Fallback>
        </mc:AlternateContent>
      </w:r>
      <w:r>
        <w:rPr>
          <w:noProof/>
        </w:rPr>
        <w:drawing>
          <wp:inline distT="0" distB="0" distL="0" distR="0" wp14:anchorId="65D1D4C8" wp14:editId="11E36D68">
            <wp:extent cx="1578586" cy="1332462"/>
            <wp:effectExtent l="0" t="0" r="0" b="0"/>
            <wp:docPr id="122541964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1578586" cy="1332462"/>
                    </a:xfrm>
                    <a:prstGeom prst="rect">
                      <a:avLst/>
                    </a:prstGeom>
                  </pic:spPr>
                </pic:pic>
              </a:graphicData>
            </a:graphic>
          </wp:inline>
        </w:drawing>
      </w:r>
    </w:p>
    <w:p w14:paraId="0E02D12C" w14:textId="678BDC41" w:rsidR="00713EB7" w:rsidRDefault="00EE1CBF" w:rsidP="007F1AF2">
      <w:pPr>
        <w:pBdr>
          <w:top w:val="nil"/>
          <w:left w:val="nil"/>
          <w:bottom w:val="nil"/>
          <w:right w:val="nil"/>
          <w:between w:val="nil"/>
        </w:pBdr>
        <w:spacing w:after="0"/>
        <w:rPr>
          <w:rFonts w:ascii="Tahoma" w:hAnsi="Tahoma" w:cs="Tahoma"/>
        </w:rPr>
      </w:pPr>
      <w:r>
        <w:rPr>
          <w:noProof/>
        </w:rPr>
        <w:drawing>
          <wp:inline distT="0" distB="0" distL="0" distR="0" wp14:anchorId="7B8D9AD4" wp14:editId="67D3B24F">
            <wp:extent cx="5943600" cy="3105785"/>
            <wp:effectExtent l="0" t="0" r="0" b="0"/>
            <wp:docPr id="1" name="Picture 1"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_Keynotes_LNKD-FB.jpeg"/>
                    <pic:cNvPicPr/>
                  </pic:nvPicPr>
                  <pic:blipFill>
                    <a:blip r:embed="rId8"/>
                    <a:stretch>
                      <a:fillRect/>
                    </a:stretch>
                  </pic:blipFill>
                  <pic:spPr>
                    <a:xfrm>
                      <a:off x="0" y="0"/>
                      <a:ext cx="5943600" cy="3105785"/>
                    </a:xfrm>
                    <a:prstGeom prst="rect">
                      <a:avLst/>
                    </a:prstGeom>
                  </pic:spPr>
                </pic:pic>
              </a:graphicData>
            </a:graphic>
          </wp:inline>
        </w:drawing>
      </w:r>
    </w:p>
    <w:p w14:paraId="3FB3F9F0" w14:textId="77777777" w:rsidR="00EE1CBF" w:rsidRDefault="00EE1CBF" w:rsidP="007F1AF2">
      <w:pPr>
        <w:pBdr>
          <w:top w:val="nil"/>
          <w:left w:val="nil"/>
          <w:bottom w:val="nil"/>
          <w:right w:val="nil"/>
          <w:between w:val="nil"/>
        </w:pBdr>
        <w:spacing w:after="0"/>
        <w:rPr>
          <w:rFonts w:eastAsia="Arial" w:cs="Arial"/>
          <w:b/>
          <w:sz w:val="36"/>
          <w:szCs w:val="36"/>
        </w:rPr>
      </w:pPr>
    </w:p>
    <w:p w14:paraId="7A629B95" w14:textId="3F6C7AE8" w:rsidR="007F1AF2" w:rsidRDefault="007F1AF2" w:rsidP="007F1AF2">
      <w:pPr>
        <w:pBdr>
          <w:top w:val="nil"/>
          <w:left w:val="nil"/>
          <w:bottom w:val="nil"/>
          <w:right w:val="nil"/>
          <w:between w:val="nil"/>
        </w:pBdr>
        <w:spacing w:after="0"/>
        <w:rPr>
          <w:rFonts w:eastAsia="Arial" w:cs="Arial"/>
          <w:b/>
          <w:sz w:val="36"/>
          <w:szCs w:val="36"/>
        </w:rPr>
      </w:pPr>
      <w:bookmarkStart w:id="0" w:name="_GoBack"/>
      <w:r>
        <w:rPr>
          <w:rFonts w:eastAsia="Arial" w:cs="Arial"/>
          <w:b/>
          <w:sz w:val="36"/>
          <w:szCs w:val="36"/>
        </w:rPr>
        <w:t>Obama Foundation’s Valerie Jarrett to give keynote on finding her voice at NEW Executive Forum</w:t>
      </w:r>
    </w:p>
    <w:bookmarkEnd w:id="0"/>
    <w:p w14:paraId="33F798D8" w14:textId="04DC064D" w:rsidR="007F1AF2" w:rsidRPr="007C03E7" w:rsidRDefault="007F1AF2" w:rsidP="007F1AF2">
      <w:pPr>
        <w:pBdr>
          <w:top w:val="nil"/>
          <w:left w:val="nil"/>
          <w:bottom w:val="nil"/>
          <w:right w:val="nil"/>
          <w:between w:val="nil"/>
        </w:pBdr>
        <w:spacing w:after="0"/>
        <w:rPr>
          <w:rFonts w:eastAsia="Arial" w:cs="Arial"/>
          <w:i/>
          <w:sz w:val="32"/>
          <w:szCs w:val="32"/>
        </w:rPr>
      </w:pPr>
      <w:r w:rsidRPr="007C03E7">
        <w:rPr>
          <w:rFonts w:eastAsia="Arial" w:cs="Arial"/>
          <w:i/>
          <w:sz w:val="32"/>
          <w:szCs w:val="32"/>
        </w:rPr>
        <w:t xml:space="preserve">Additional keynotes on reframing success </w:t>
      </w:r>
      <w:r w:rsidR="00405EFA">
        <w:rPr>
          <w:rFonts w:eastAsia="Arial" w:cs="Arial"/>
          <w:i/>
          <w:sz w:val="32"/>
          <w:szCs w:val="32"/>
        </w:rPr>
        <w:t>will be delivered by</w:t>
      </w:r>
      <w:r w:rsidRPr="007C03E7">
        <w:rPr>
          <w:rFonts w:eastAsia="Arial" w:cs="Arial"/>
          <w:i/>
          <w:sz w:val="32"/>
          <w:szCs w:val="32"/>
        </w:rPr>
        <w:t xml:space="preserve"> Reshma Saujani, Maggie Timoney</w:t>
      </w:r>
      <w:r w:rsidR="00405EFA">
        <w:rPr>
          <w:rFonts w:eastAsia="Arial" w:cs="Arial"/>
          <w:i/>
          <w:sz w:val="32"/>
          <w:szCs w:val="32"/>
        </w:rPr>
        <w:t xml:space="preserve"> and </w:t>
      </w:r>
      <w:r w:rsidRPr="007C03E7">
        <w:rPr>
          <w:rFonts w:eastAsia="Arial" w:cs="Arial"/>
          <w:i/>
          <w:sz w:val="32"/>
          <w:szCs w:val="32"/>
        </w:rPr>
        <w:t xml:space="preserve">Suzy Whaley </w:t>
      </w:r>
    </w:p>
    <w:p w14:paraId="43BA5D4E" w14:textId="77777777" w:rsidR="00C67662" w:rsidRPr="00AC4DA8" w:rsidRDefault="00C67662" w:rsidP="009B7F82">
      <w:pPr>
        <w:pStyle w:val="NoSpacing"/>
        <w:spacing w:line="360" w:lineRule="auto"/>
        <w:rPr>
          <w:rFonts w:ascii="Tahoma" w:hAnsi="Tahoma" w:cs="Tahoma"/>
          <w:b/>
          <w:color w:val="595959" w:themeColor="text1" w:themeTint="A6"/>
          <w:sz w:val="10"/>
          <w:szCs w:val="10"/>
        </w:rPr>
      </w:pPr>
    </w:p>
    <w:p w14:paraId="17CCB0AE" w14:textId="77777777" w:rsidR="00713EB7" w:rsidRDefault="00713EB7" w:rsidP="00713EB7">
      <w:pPr>
        <w:pBdr>
          <w:top w:val="nil"/>
          <w:left w:val="nil"/>
          <w:bottom w:val="nil"/>
          <w:right w:val="nil"/>
          <w:between w:val="nil"/>
        </w:pBdr>
        <w:spacing w:after="0"/>
        <w:rPr>
          <w:rFonts w:eastAsia="Arial" w:cs="Arial"/>
          <w:highlight w:val="white"/>
        </w:rPr>
      </w:pPr>
      <w:r>
        <w:rPr>
          <w:rFonts w:eastAsia="Arial" w:cs="Arial"/>
          <w:color w:val="222222"/>
          <w:highlight w:val="white"/>
        </w:rPr>
        <w:t>CHICAGO (May 28, 2019) ––Obama Foundation’s Senior Advisor Valerie Jarrett will share her journey toward finding her voice on August 1 at Network of Executive Women’s 14</w:t>
      </w:r>
      <w:r w:rsidRPr="00A051FD">
        <w:rPr>
          <w:rFonts w:eastAsia="Arial" w:cs="Arial"/>
          <w:color w:val="222222"/>
          <w:highlight w:val="white"/>
          <w:vertAlign w:val="superscript"/>
        </w:rPr>
        <w:t>th</w:t>
      </w:r>
      <w:r>
        <w:rPr>
          <w:rFonts w:eastAsia="Arial" w:cs="Arial"/>
          <w:color w:val="222222"/>
          <w:highlight w:val="white"/>
        </w:rPr>
        <w:t xml:space="preserve"> Annual </w:t>
      </w:r>
      <w:hyperlink r:id="rId9" w:history="1">
        <w:r w:rsidRPr="00D30963">
          <w:rPr>
            <w:rStyle w:val="Hyperlink"/>
            <w:rFonts w:eastAsia="Arial" w:cs="Arial"/>
            <w:highlight w:val="white"/>
          </w:rPr>
          <w:t>NEW Executive Forum 2019</w:t>
        </w:r>
      </w:hyperlink>
      <w:r>
        <w:rPr>
          <w:rFonts w:eastAsia="Arial" w:cs="Arial"/>
          <w:color w:val="222222"/>
          <w:highlight w:val="white"/>
        </w:rPr>
        <w:t>. The conference is an opportunity for more than 300 executive level leaders</w:t>
      </w:r>
      <w:r>
        <w:rPr>
          <w:rFonts w:eastAsia="Arial" w:cs="Arial"/>
          <w:highlight w:val="white"/>
        </w:rPr>
        <w:t xml:space="preserve"> from various industries to come together </w:t>
      </w:r>
      <w:r>
        <w:rPr>
          <w:rFonts w:eastAsia="Arial" w:cs="Arial"/>
          <w:color w:val="222222"/>
          <w:highlight w:val="white"/>
        </w:rPr>
        <w:t xml:space="preserve">and </w:t>
      </w:r>
      <w:r>
        <w:rPr>
          <w:rFonts w:eastAsia="Arial" w:cs="Arial"/>
          <w:highlight w:val="white"/>
        </w:rPr>
        <w:t xml:space="preserve">examine ways to reframe the conversation around gender equality.  </w:t>
      </w:r>
    </w:p>
    <w:p w14:paraId="22A2D2DD" w14:textId="77777777" w:rsidR="00713EB7" w:rsidRDefault="00713EB7" w:rsidP="00713EB7">
      <w:pPr>
        <w:pBdr>
          <w:top w:val="nil"/>
          <w:left w:val="nil"/>
          <w:bottom w:val="nil"/>
          <w:right w:val="nil"/>
          <w:between w:val="nil"/>
        </w:pBdr>
        <w:spacing w:after="0"/>
        <w:rPr>
          <w:rFonts w:eastAsia="Arial" w:cs="Arial"/>
          <w:color w:val="222222"/>
          <w:highlight w:val="white"/>
        </w:rPr>
      </w:pPr>
    </w:p>
    <w:p w14:paraId="5B801EFB" w14:textId="77777777" w:rsidR="00713EB7" w:rsidRPr="00A11725" w:rsidRDefault="00713EB7" w:rsidP="00713EB7">
      <w:pPr>
        <w:pBdr>
          <w:top w:val="nil"/>
          <w:left w:val="nil"/>
          <w:bottom w:val="nil"/>
          <w:right w:val="nil"/>
          <w:between w:val="nil"/>
        </w:pBdr>
        <w:spacing w:after="0"/>
        <w:rPr>
          <w:rFonts w:eastAsia="Arial" w:cs="Arial"/>
          <w:highlight w:val="white"/>
        </w:rPr>
      </w:pPr>
      <w:r>
        <w:rPr>
          <w:rFonts w:eastAsia="Arial" w:cs="Arial"/>
          <w:color w:val="222222"/>
          <w:highlight w:val="white"/>
        </w:rPr>
        <w:t xml:space="preserve">This year’s theme – Reframe: Our power. On purpose. For progress. – will </w:t>
      </w:r>
      <w:r>
        <w:rPr>
          <w:rFonts w:eastAsia="Arial" w:cs="Arial"/>
          <w:highlight w:val="white"/>
        </w:rPr>
        <w:t xml:space="preserve">inspire leaders to harness their personal power to create change, reaffirm the importance of collective accountability and work across boundaries to focus on continued progress over perfection. Forum attendees will gather at the Omni Amelia Island Resort in Florida </w:t>
      </w:r>
      <w:r w:rsidRPr="00A051FD">
        <w:rPr>
          <w:rFonts w:eastAsia="Arial" w:cs="Arial"/>
          <w:highlight w:val="white"/>
        </w:rPr>
        <w:t>July 30-August 1, 2019.</w:t>
      </w:r>
    </w:p>
    <w:p w14:paraId="5D3173F3" w14:textId="77777777" w:rsidR="00713EB7" w:rsidRDefault="00713EB7" w:rsidP="00713EB7">
      <w:pPr>
        <w:pBdr>
          <w:top w:val="nil"/>
          <w:left w:val="nil"/>
          <w:bottom w:val="nil"/>
          <w:right w:val="nil"/>
          <w:between w:val="nil"/>
        </w:pBdr>
        <w:spacing w:after="0"/>
        <w:rPr>
          <w:rFonts w:eastAsia="Arial" w:cs="Arial"/>
          <w:highlight w:val="white"/>
        </w:rPr>
      </w:pPr>
    </w:p>
    <w:p w14:paraId="4D3A1947" w14:textId="77777777" w:rsidR="00713EB7" w:rsidRDefault="00713EB7" w:rsidP="00713EB7">
      <w:pPr>
        <w:rPr>
          <w:rFonts w:eastAsia="Arial" w:cs="Arial"/>
        </w:rPr>
      </w:pPr>
      <w:r>
        <w:rPr>
          <w:rFonts w:eastAsia="Arial" w:cs="Arial"/>
        </w:rPr>
        <w:lastRenderedPageBreak/>
        <w:t>“I am so proud to celebrate my second year as NEW’s CEO. My predecessors who helped found NEW and its mission left big shoes to fill; the organization I now lead has more than 13,000 members, 22 regions, 925 companies – and is still growing in its ability to transform the lives and careers of our partners,”</w:t>
      </w:r>
      <w:r w:rsidRPr="00E943C0">
        <w:rPr>
          <w:rFonts w:eastAsia="Arial" w:cs="Arial"/>
        </w:rPr>
        <w:t xml:space="preserve"> </w:t>
      </w:r>
      <w:r>
        <w:rPr>
          <w:rFonts w:eastAsia="Arial" w:cs="Arial"/>
        </w:rPr>
        <w:t xml:space="preserve">said </w:t>
      </w:r>
      <w:r>
        <w:rPr>
          <w:rFonts w:eastAsia="Arial" w:cs="Arial"/>
          <w:highlight w:val="white"/>
        </w:rPr>
        <w:t>Sarah Alter</w:t>
      </w:r>
      <w:r>
        <w:rPr>
          <w:rFonts w:eastAsia="Arial" w:cs="Arial"/>
        </w:rPr>
        <w:t>, CEO at NEW.</w:t>
      </w:r>
    </w:p>
    <w:p w14:paraId="48E89721" w14:textId="77777777" w:rsidR="00713EB7" w:rsidRDefault="00713EB7" w:rsidP="00713EB7">
      <w:pPr>
        <w:rPr>
          <w:rFonts w:eastAsia="Arial" w:cs="Arial"/>
        </w:rPr>
      </w:pPr>
      <w:r>
        <w:rPr>
          <w:rFonts w:eastAsia="Arial" w:cs="Arial"/>
        </w:rPr>
        <w:t>“In the past two years, I have reframed aspects of NEW to expand how we advance all women. My aim for this year’s Forum is to encourage guests to consider how reframing their lives, careers and their business leadership values can make an impact on gender equality, diversity and inclusion within their companies,” said Alter.</w:t>
      </w:r>
    </w:p>
    <w:p w14:paraId="1DFA9AC4" w14:textId="77777777" w:rsidR="00713EB7" w:rsidRDefault="00713EB7" w:rsidP="00713EB7">
      <w:pPr>
        <w:rPr>
          <w:rFonts w:eastAsia="Arial" w:cs="Arial"/>
        </w:rPr>
      </w:pPr>
      <w:r w:rsidRPr="00A051FD">
        <w:rPr>
          <w:rFonts w:asciiTheme="minorBidi" w:hAnsiTheme="minorBidi"/>
          <w:shd w:val="clear" w:color="auto" w:fill="FFFFFF"/>
        </w:rPr>
        <w:t>Called “the ultimate Obama insider” by the New York Times, Jarrett</w:t>
      </w:r>
      <w:r>
        <w:rPr>
          <w:rFonts w:asciiTheme="minorBidi" w:hAnsiTheme="minorBidi"/>
          <w:shd w:val="clear" w:color="auto" w:fill="FFFFFF"/>
        </w:rPr>
        <w:t xml:space="preserve"> will discuss </w:t>
      </w:r>
      <w:r w:rsidRPr="00A051FD">
        <w:rPr>
          <w:rFonts w:asciiTheme="minorBidi" w:hAnsiTheme="minorBidi"/>
          <w:shd w:val="clear" w:color="auto" w:fill="FFFFFF"/>
        </w:rPr>
        <w:t>her journey as a daughter, mother, lawyer, busines</w:t>
      </w:r>
      <w:r>
        <w:rPr>
          <w:rFonts w:asciiTheme="minorBidi" w:hAnsiTheme="minorBidi"/>
          <w:shd w:val="clear" w:color="auto" w:fill="FFFFFF"/>
        </w:rPr>
        <w:t>sperson</w:t>
      </w:r>
      <w:r w:rsidRPr="00A051FD">
        <w:rPr>
          <w:rFonts w:asciiTheme="minorBidi" w:hAnsiTheme="minorBidi"/>
          <w:shd w:val="clear" w:color="auto" w:fill="FFFFFF"/>
        </w:rPr>
        <w:t>, public servant and leader in government at a historic moment in American history</w:t>
      </w:r>
      <w:r>
        <w:rPr>
          <w:rFonts w:asciiTheme="minorBidi" w:hAnsiTheme="minorBidi"/>
          <w:shd w:val="clear" w:color="auto" w:fill="FFFFFF"/>
        </w:rPr>
        <w:t>.</w:t>
      </w:r>
      <w:r>
        <w:rPr>
          <w:rFonts w:eastAsia="Arial" w:cs="Arial"/>
          <w:highlight w:val="white"/>
        </w:rPr>
        <w:t xml:space="preserve"> Other highly anticipated keynotes include R</w:t>
      </w:r>
      <w:r>
        <w:rPr>
          <w:rFonts w:eastAsia="Arial" w:cs="Arial"/>
        </w:rPr>
        <w:t xml:space="preserve">eshma Saujani, founder of Girls Who Code and author of </w:t>
      </w:r>
      <w:r>
        <w:rPr>
          <w:rFonts w:eastAsia="Arial" w:cs="Arial"/>
          <w:i/>
        </w:rPr>
        <w:t>Brave, Not Perfect</w:t>
      </w:r>
      <w:r>
        <w:rPr>
          <w:rFonts w:eastAsia="Arial" w:cs="Arial"/>
        </w:rPr>
        <w:t xml:space="preserve">; Maggie Timoney, CEO at Heineken USA; and Suzy Whaley, president at PGA of America. </w:t>
      </w:r>
    </w:p>
    <w:p w14:paraId="32101983" w14:textId="77777777" w:rsidR="00713EB7" w:rsidRDefault="00713EB7" w:rsidP="00713EB7">
      <w:pPr>
        <w:spacing w:after="0"/>
        <w:rPr>
          <w:rFonts w:eastAsia="Arial" w:cs="Arial"/>
        </w:rPr>
      </w:pPr>
    </w:p>
    <w:p w14:paraId="2E0507F5" w14:textId="77777777" w:rsidR="007C03E7" w:rsidRDefault="00713EB7" w:rsidP="007C03E7">
      <w:pPr>
        <w:rPr>
          <w:rFonts w:ascii="Tahoma" w:eastAsia="Tahoma" w:hAnsi="Tahoma" w:cs="Tahoma"/>
          <w:sz w:val="28"/>
          <w:szCs w:val="28"/>
        </w:rPr>
      </w:pPr>
      <w:r>
        <w:rPr>
          <w:rFonts w:eastAsia="Arial" w:cs="Arial"/>
          <w:i/>
        </w:rPr>
        <w:t xml:space="preserve">Press who wish to attend should contact Holly Goodhart, Director of Marketing &amp; Communications, </w:t>
      </w:r>
      <w:hyperlink r:id="rId10">
        <w:r>
          <w:rPr>
            <w:rFonts w:eastAsia="Arial" w:cs="Arial"/>
            <w:i/>
            <w:u w:val="single"/>
          </w:rPr>
          <w:t>hgoodhart</w:t>
        </w:r>
      </w:hyperlink>
      <w:hyperlink r:id="rId11">
        <w:r>
          <w:rPr>
            <w:rFonts w:eastAsia="Arial" w:cs="Arial"/>
            <w:i/>
            <w:u w:val="single"/>
          </w:rPr>
          <w:t>@newonline.org</w:t>
        </w:r>
      </w:hyperlink>
      <w:r>
        <w:rPr>
          <w:rFonts w:eastAsia="Arial" w:cs="Arial"/>
          <w:i/>
        </w:rPr>
        <w:t xml:space="preserve">.  </w:t>
      </w:r>
      <w:r>
        <w:rPr>
          <w:rFonts w:eastAsia="Arial" w:cs="Arial"/>
          <w:i/>
        </w:rPr>
        <w:br/>
      </w:r>
    </w:p>
    <w:p w14:paraId="5378DCF6" w14:textId="6EAAEAF7" w:rsidR="00B07D66" w:rsidRPr="007C03E7" w:rsidRDefault="490A6B79" w:rsidP="007C03E7">
      <w:pPr>
        <w:rPr>
          <w:rFonts w:ascii="Tahoma" w:eastAsia="Tahoma" w:hAnsi="Tahoma" w:cs="Tahoma"/>
          <w:sz w:val="28"/>
          <w:szCs w:val="28"/>
        </w:rPr>
      </w:pPr>
      <w:r w:rsidRPr="00942DF7">
        <w:rPr>
          <w:rFonts w:ascii="Tahoma" w:hAnsi="Tahoma" w:cs="Tahoma"/>
          <w:b/>
          <w:bCs/>
          <w:color w:val="595959" w:themeColor="text1" w:themeTint="A6"/>
        </w:rPr>
        <w:t>ABOUT NEW</w:t>
      </w:r>
    </w:p>
    <w:p w14:paraId="40508F22" w14:textId="116E7D1E" w:rsidR="490A6B79" w:rsidRPr="00942DF7" w:rsidRDefault="490A6B79">
      <w:pPr>
        <w:rPr>
          <w:rFonts w:ascii="Tahoma" w:hAnsi="Tahoma" w:cs="Tahoma"/>
        </w:rPr>
      </w:pPr>
      <w:r w:rsidRPr="00942DF7">
        <w:rPr>
          <w:rFonts w:ascii="Tahoma" w:eastAsia="Arial" w:hAnsi="Tahoma" w:cs="Tahoma"/>
          <w:color w:val="595959" w:themeColor="text1" w:themeTint="A6"/>
          <w:szCs w:val="24"/>
        </w:rPr>
        <w:t>Founded in 2001, the Network of Executive Women represents more than 1</w:t>
      </w:r>
      <w:r w:rsidR="008D5FB4">
        <w:rPr>
          <w:rFonts w:ascii="Tahoma" w:eastAsia="Arial" w:hAnsi="Tahoma" w:cs="Tahoma"/>
          <w:color w:val="595959" w:themeColor="text1" w:themeTint="A6"/>
          <w:szCs w:val="24"/>
        </w:rPr>
        <w:t>3</w:t>
      </w:r>
      <w:r w:rsidRPr="00942DF7">
        <w:rPr>
          <w:rFonts w:ascii="Tahoma" w:eastAsia="Arial" w:hAnsi="Tahoma" w:cs="Tahoma"/>
          <w:color w:val="595959" w:themeColor="text1" w:themeTint="A6"/>
          <w:szCs w:val="24"/>
        </w:rPr>
        <w:t>,000 members, 900 companies, 1</w:t>
      </w:r>
      <w:r w:rsidR="008D5FB4">
        <w:rPr>
          <w:rFonts w:ascii="Tahoma" w:eastAsia="Arial" w:hAnsi="Tahoma" w:cs="Tahoma"/>
          <w:color w:val="595959" w:themeColor="text1" w:themeTint="A6"/>
          <w:szCs w:val="24"/>
        </w:rPr>
        <w:t>20</w:t>
      </w:r>
      <w:r w:rsidRPr="00942DF7">
        <w:rPr>
          <w:rFonts w:ascii="Tahoma" w:eastAsia="Arial" w:hAnsi="Tahoma" w:cs="Tahoma"/>
          <w:color w:val="595959" w:themeColor="text1" w:themeTint="A6"/>
          <w:szCs w:val="24"/>
        </w:rPr>
        <w:t xml:space="preserve"> corporate partners and 22 regions in the U.S. and Canada advancing all women and building business. For more information about NEW and its learning programs, events, content and insights, visit newonline.org. Connect with us on social media @newnational.   </w:t>
      </w:r>
    </w:p>
    <w:p w14:paraId="683A623A" w14:textId="1191BE7F" w:rsidR="490A6B79" w:rsidRDefault="490A6B79" w:rsidP="004B0163">
      <w:r w:rsidRPr="490A6B79">
        <w:rPr>
          <w:rFonts w:ascii="Tahoma" w:eastAsia="Tahoma" w:hAnsi="Tahoma" w:cs="Tahoma"/>
          <w:color w:val="595959" w:themeColor="text1" w:themeTint="A6"/>
          <w:sz w:val="20"/>
          <w:szCs w:val="20"/>
        </w:rPr>
        <w:t xml:space="preserve">  </w:t>
      </w:r>
    </w:p>
    <w:p w14:paraId="1E2A8214" w14:textId="3F0A4F5F" w:rsidR="004B0163" w:rsidRDefault="004B0163" w:rsidP="004B0163"/>
    <w:p w14:paraId="3E7617B9" w14:textId="77777777" w:rsidR="00B07D66" w:rsidRPr="005B2921" w:rsidRDefault="00B07D66" w:rsidP="005B2921">
      <w:pPr>
        <w:pStyle w:val="NoSpacing"/>
        <w:spacing w:line="276" w:lineRule="auto"/>
        <w:rPr>
          <w:rFonts w:ascii="Tahoma" w:hAnsi="Tahoma" w:cs="Tahoma"/>
          <w:i/>
          <w:color w:val="595959" w:themeColor="text1" w:themeTint="A6"/>
          <w:sz w:val="24"/>
          <w:szCs w:val="24"/>
        </w:rPr>
      </w:pPr>
    </w:p>
    <w:p w14:paraId="32F7FDDC" w14:textId="43DAC61B" w:rsidR="490A6B79" w:rsidRDefault="490A6B79" w:rsidP="490A6B79">
      <w:pPr>
        <w:spacing w:line="360" w:lineRule="auto"/>
      </w:pPr>
    </w:p>
    <w:p w14:paraId="6AFE84B4" w14:textId="7F4928A8" w:rsidR="008C01E2" w:rsidRPr="00AC4DA8" w:rsidRDefault="490A6B79" w:rsidP="490A6B79">
      <w:pPr>
        <w:pStyle w:val="NoSpacing"/>
        <w:spacing w:line="360" w:lineRule="auto"/>
        <w:rPr>
          <w:rFonts w:ascii="Arial" w:eastAsia="Arial" w:hAnsi="Arial" w:cs="Arial"/>
          <w:i/>
          <w:iCs/>
          <w:sz w:val="24"/>
          <w:szCs w:val="24"/>
        </w:rPr>
      </w:pPr>
      <w:r w:rsidRPr="490A6B79">
        <w:rPr>
          <w:rFonts w:ascii="Arial" w:eastAsia="Arial" w:hAnsi="Arial" w:cs="Arial"/>
          <w:i/>
          <w:iCs/>
          <w:sz w:val="24"/>
          <w:szCs w:val="24"/>
        </w:rPr>
        <w:t xml:space="preserve"> </w:t>
      </w:r>
    </w:p>
    <w:p w14:paraId="4186BC23" w14:textId="7C9348C7" w:rsidR="008C01E2" w:rsidRPr="00AC4DA8" w:rsidRDefault="008C01E2" w:rsidP="490A6B79">
      <w:pPr>
        <w:pStyle w:val="NoSpacing"/>
        <w:spacing w:line="360" w:lineRule="auto"/>
        <w:rPr>
          <w:rFonts w:ascii="Arial" w:eastAsia="Arial" w:hAnsi="Arial" w:cs="Arial"/>
          <w:i/>
          <w:iCs/>
          <w:sz w:val="24"/>
          <w:szCs w:val="24"/>
        </w:rPr>
      </w:pPr>
    </w:p>
    <w:p w14:paraId="42B615BA" w14:textId="4AB06C77" w:rsidR="008C01E2" w:rsidRPr="00AC4DA8" w:rsidRDefault="008C01E2" w:rsidP="490A6B79">
      <w:pPr>
        <w:pStyle w:val="NoSpacing"/>
        <w:spacing w:line="360" w:lineRule="auto"/>
        <w:rPr>
          <w:rFonts w:ascii="Arial" w:eastAsia="Arial" w:hAnsi="Arial" w:cs="Arial"/>
          <w:i/>
          <w:iCs/>
          <w:sz w:val="24"/>
          <w:szCs w:val="24"/>
        </w:rPr>
      </w:pPr>
    </w:p>
    <w:p w14:paraId="7C4CDD82" w14:textId="33DA873C" w:rsidR="008C01E2" w:rsidRPr="00AC4DA8" w:rsidRDefault="008C01E2" w:rsidP="490A6B79">
      <w:pPr>
        <w:pStyle w:val="NoSpacing"/>
        <w:spacing w:line="360" w:lineRule="auto"/>
        <w:rPr>
          <w:rFonts w:ascii="Arial" w:eastAsia="Arial" w:hAnsi="Arial" w:cs="Arial"/>
          <w:i/>
          <w:iCs/>
          <w:sz w:val="24"/>
          <w:szCs w:val="24"/>
        </w:rPr>
      </w:pPr>
    </w:p>
    <w:p w14:paraId="590991F1" w14:textId="120F1028" w:rsidR="008C01E2" w:rsidRDefault="008C01E2" w:rsidP="490A6B79">
      <w:pPr>
        <w:pStyle w:val="NoSpacing"/>
        <w:spacing w:line="360" w:lineRule="auto"/>
        <w:rPr>
          <w:rFonts w:ascii="Arial" w:eastAsia="Arial" w:hAnsi="Arial" w:cs="Arial"/>
          <w:i/>
          <w:iCs/>
          <w:sz w:val="24"/>
          <w:szCs w:val="24"/>
        </w:rPr>
      </w:pPr>
    </w:p>
    <w:p w14:paraId="66EB9350" w14:textId="767F5A85" w:rsidR="007C03E7" w:rsidRDefault="007C03E7" w:rsidP="490A6B79">
      <w:pPr>
        <w:pStyle w:val="NoSpacing"/>
        <w:spacing w:line="360" w:lineRule="auto"/>
        <w:rPr>
          <w:rFonts w:ascii="Arial" w:eastAsia="Arial" w:hAnsi="Arial" w:cs="Arial"/>
          <w:i/>
          <w:iCs/>
          <w:sz w:val="24"/>
          <w:szCs w:val="24"/>
        </w:rPr>
      </w:pPr>
    </w:p>
    <w:p w14:paraId="0EC0A731" w14:textId="0FDAB47B" w:rsidR="007C03E7" w:rsidRDefault="007C03E7" w:rsidP="490A6B79">
      <w:pPr>
        <w:pStyle w:val="NoSpacing"/>
        <w:spacing w:line="360" w:lineRule="auto"/>
        <w:rPr>
          <w:rFonts w:ascii="Arial" w:eastAsia="Arial" w:hAnsi="Arial" w:cs="Arial"/>
          <w:i/>
          <w:iCs/>
          <w:sz w:val="24"/>
          <w:szCs w:val="24"/>
        </w:rPr>
      </w:pPr>
    </w:p>
    <w:p w14:paraId="544A9691" w14:textId="4C7F283E" w:rsidR="007C03E7" w:rsidRDefault="007C03E7" w:rsidP="490A6B79">
      <w:pPr>
        <w:pStyle w:val="NoSpacing"/>
        <w:spacing w:line="360" w:lineRule="auto"/>
        <w:rPr>
          <w:rFonts w:ascii="Arial" w:eastAsia="Arial" w:hAnsi="Arial" w:cs="Arial"/>
          <w:i/>
          <w:iCs/>
          <w:sz w:val="24"/>
          <w:szCs w:val="24"/>
        </w:rPr>
      </w:pPr>
    </w:p>
    <w:p w14:paraId="4537BE1F" w14:textId="77777777" w:rsidR="007C03E7" w:rsidRPr="00AC4DA8" w:rsidRDefault="007C03E7" w:rsidP="490A6B79">
      <w:pPr>
        <w:pStyle w:val="NoSpacing"/>
        <w:spacing w:line="360" w:lineRule="auto"/>
        <w:rPr>
          <w:rFonts w:ascii="Arial" w:eastAsia="Arial" w:hAnsi="Arial" w:cs="Arial"/>
          <w:i/>
          <w:iCs/>
          <w:sz w:val="24"/>
          <w:szCs w:val="24"/>
        </w:rPr>
      </w:pPr>
    </w:p>
    <w:p w14:paraId="4A22B289" w14:textId="44373D6A" w:rsidR="008C01E2" w:rsidRPr="00AC4DA8" w:rsidRDefault="008C01E2" w:rsidP="490A6B79">
      <w:pPr>
        <w:pStyle w:val="NoSpacing"/>
        <w:spacing w:line="360" w:lineRule="auto"/>
        <w:rPr>
          <w:rFonts w:ascii="Arial" w:eastAsia="Arial" w:hAnsi="Arial" w:cs="Arial"/>
          <w:i/>
          <w:iCs/>
          <w:sz w:val="24"/>
          <w:szCs w:val="24"/>
        </w:rPr>
      </w:pPr>
    </w:p>
    <w:p w14:paraId="115798D4" w14:textId="6F3617A5" w:rsidR="008C01E2" w:rsidRPr="00AC4DA8" w:rsidRDefault="490A6B79" w:rsidP="490A6B79">
      <w:pPr>
        <w:pStyle w:val="NoSpacing"/>
        <w:spacing w:line="360" w:lineRule="auto"/>
        <w:rPr>
          <w:rFonts w:ascii="Tahoma" w:hAnsi="Tahoma" w:cs="Tahoma"/>
          <w:color w:val="595959" w:themeColor="text1" w:themeTint="A6"/>
        </w:rPr>
      </w:pPr>
      <w:r w:rsidRPr="490A6B79">
        <w:t>Network of Executive Women | 161 N. Clark Street | Chicago, IL 60601</w:t>
      </w:r>
    </w:p>
    <w:sectPr w:rsidR="008C01E2" w:rsidRPr="00AC4DA8" w:rsidSect="000675D0">
      <w:headerReference w:type="default" r:id="rId12"/>
      <w:pgSz w:w="12240" w:h="15840"/>
      <w:pgMar w:top="666" w:right="144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8E78C" w14:textId="77777777" w:rsidR="0036358C" w:rsidRDefault="0036358C" w:rsidP="000675D0">
      <w:pPr>
        <w:spacing w:after="0" w:line="240" w:lineRule="auto"/>
      </w:pPr>
      <w:r>
        <w:separator/>
      </w:r>
    </w:p>
  </w:endnote>
  <w:endnote w:type="continuationSeparator" w:id="0">
    <w:p w14:paraId="57B5D1AC" w14:textId="77777777" w:rsidR="0036358C" w:rsidRDefault="0036358C" w:rsidP="000675D0">
      <w:pPr>
        <w:spacing w:after="0" w:line="240" w:lineRule="auto"/>
      </w:pPr>
      <w:r>
        <w:continuationSeparator/>
      </w:r>
    </w:p>
  </w:endnote>
  <w:endnote w:type="continuationNotice" w:id="1">
    <w:p w14:paraId="3E6D9E1D" w14:textId="77777777" w:rsidR="0036358C" w:rsidRDefault="003635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B49E8" w14:textId="77777777" w:rsidR="0036358C" w:rsidRDefault="0036358C" w:rsidP="000675D0">
      <w:pPr>
        <w:spacing w:after="0" w:line="240" w:lineRule="auto"/>
      </w:pPr>
      <w:r>
        <w:separator/>
      </w:r>
    </w:p>
  </w:footnote>
  <w:footnote w:type="continuationSeparator" w:id="0">
    <w:p w14:paraId="49E46702" w14:textId="77777777" w:rsidR="0036358C" w:rsidRDefault="0036358C" w:rsidP="000675D0">
      <w:pPr>
        <w:spacing w:after="0" w:line="240" w:lineRule="auto"/>
      </w:pPr>
      <w:r>
        <w:continuationSeparator/>
      </w:r>
    </w:p>
  </w:footnote>
  <w:footnote w:type="continuationNotice" w:id="1">
    <w:p w14:paraId="5DF0703D" w14:textId="77777777" w:rsidR="0036358C" w:rsidRDefault="003635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6DA2" w14:textId="77777777" w:rsidR="000675D0" w:rsidRDefault="000675D0">
    <w:pPr>
      <w:pStyle w:val="Header"/>
    </w:pPr>
  </w:p>
  <w:p w14:paraId="4BD17089" w14:textId="77777777" w:rsidR="000675D0" w:rsidRDefault="00067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884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C7EA8"/>
    <w:multiLevelType w:val="hybridMultilevel"/>
    <w:tmpl w:val="B2563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880252"/>
    <w:multiLevelType w:val="hybridMultilevel"/>
    <w:tmpl w:val="674C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E3618"/>
    <w:multiLevelType w:val="hybridMultilevel"/>
    <w:tmpl w:val="CD70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3C"/>
    <w:rsid w:val="00003282"/>
    <w:rsid w:val="00004525"/>
    <w:rsid w:val="00011CD0"/>
    <w:rsid w:val="0003115D"/>
    <w:rsid w:val="00051596"/>
    <w:rsid w:val="000536B2"/>
    <w:rsid w:val="000675D0"/>
    <w:rsid w:val="0007216A"/>
    <w:rsid w:val="0009067B"/>
    <w:rsid w:val="00091423"/>
    <w:rsid w:val="000A2E5A"/>
    <w:rsid w:val="000A4383"/>
    <w:rsid w:val="000A5097"/>
    <w:rsid w:val="000C74BF"/>
    <w:rsid w:val="000F1352"/>
    <w:rsid w:val="000F5B3C"/>
    <w:rsid w:val="0012713E"/>
    <w:rsid w:val="00133D85"/>
    <w:rsid w:val="00141D05"/>
    <w:rsid w:val="0015146A"/>
    <w:rsid w:val="00170CDD"/>
    <w:rsid w:val="00180BE9"/>
    <w:rsid w:val="001826D9"/>
    <w:rsid w:val="0018712D"/>
    <w:rsid w:val="001C70CB"/>
    <w:rsid w:val="001F05B7"/>
    <w:rsid w:val="00222122"/>
    <w:rsid w:val="00226137"/>
    <w:rsid w:val="002349B9"/>
    <w:rsid w:val="002516F2"/>
    <w:rsid w:val="0025400E"/>
    <w:rsid w:val="00262021"/>
    <w:rsid w:val="00271484"/>
    <w:rsid w:val="002867AA"/>
    <w:rsid w:val="00291096"/>
    <w:rsid w:val="002A1A8D"/>
    <w:rsid w:val="002A285D"/>
    <w:rsid w:val="002B2EA9"/>
    <w:rsid w:val="002D081C"/>
    <w:rsid w:val="002D2E33"/>
    <w:rsid w:val="002D5398"/>
    <w:rsid w:val="002F06D2"/>
    <w:rsid w:val="002F3ECE"/>
    <w:rsid w:val="00314C2C"/>
    <w:rsid w:val="0032715E"/>
    <w:rsid w:val="003352D6"/>
    <w:rsid w:val="00345D0E"/>
    <w:rsid w:val="00354D00"/>
    <w:rsid w:val="0036358C"/>
    <w:rsid w:val="00385100"/>
    <w:rsid w:val="003B7B2F"/>
    <w:rsid w:val="003D065C"/>
    <w:rsid w:val="003D57DC"/>
    <w:rsid w:val="0040448B"/>
    <w:rsid w:val="00405EFA"/>
    <w:rsid w:val="00412AB4"/>
    <w:rsid w:val="00426287"/>
    <w:rsid w:val="004269BE"/>
    <w:rsid w:val="004333A4"/>
    <w:rsid w:val="004372E5"/>
    <w:rsid w:val="00441AFC"/>
    <w:rsid w:val="0044628E"/>
    <w:rsid w:val="00471FDE"/>
    <w:rsid w:val="004B0163"/>
    <w:rsid w:val="004B1BBB"/>
    <w:rsid w:val="004C27AE"/>
    <w:rsid w:val="004D6811"/>
    <w:rsid w:val="004F3E13"/>
    <w:rsid w:val="00503FE6"/>
    <w:rsid w:val="005170A5"/>
    <w:rsid w:val="005202FC"/>
    <w:rsid w:val="0052341E"/>
    <w:rsid w:val="00526903"/>
    <w:rsid w:val="005365FF"/>
    <w:rsid w:val="0056126B"/>
    <w:rsid w:val="00566714"/>
    <w:rsid w:val="00573BFE"/>
    <w:rsid w:val="00577A27"/>
    <w:rsid w:val="005917B7"/>
    <w:rsid w:val="00594CE9"/>
    <w:rsid w:val="0059604E"/>
    <w:rsid w:val="005A25F9"/>
    <w:rsid w:val="005B004D"/>
    <w:rsid w:val="005B2921"/>
    <w:rsid w:val="005C7146"/>
    <w:rsid w:val="005D6951"/>
    <w:rsid w:val="005E26D2"/>
    <w:rsid w:val="005E28EB"/>
    <w:rsid w:val="005E4514"/>
    <w:rsid w:val="005F5200"/>
    <w:rsid w:val="0060077F"/>
    <w:rsid w:val="0063246B"/>
    <w:rsid w:val="00655782"/>
    <w:rsid w:val="006568A8"/>
    <w:rsid w:val="0067505B"/>
    <w:rsid w:val="00680AC7"/>
    <w:rsid w:val="006926F0"/>
    <w:rsid w:val="00696DFA"/>
    <w:rsid w:val="006B1BEE"/>
    <w:rsid w:val="006D1C3A"/>
    <w:rsid w:val="00700C23"/>
    <w:rsid w:val="007030E8"/>
    <w:rsid w:val="00713EB7"/>
    <w:rsid w:val="007158D7"/>
    <w:rsid w:val="0071712C"/>
    <w:rsid w:val="00717876"/>
    <w:rsid w:val="00722893"/>
    <w:rsid w:val="007234D7"/>
    <w:rsid w:val="007242E8"/>
    <w:rsid w:val="00724B49"/>
    <w:rsid w:val="00732EC0"/>
    <w:rsid w:val="0073519A"/>
    <w:rsid w:val="007417DE"/>
    <w:rsid w:val="00743819"/>
    <w:rsid w:val="00752275"/>
    <w:rsid w:val="00764BFE"/>
    <w:rsid w:val="00766015"/>
    <w:rsid w:val="00774FE9"/>
    <w:rsid w:val="00783AAD"/>
    <w:rsid w:val="007A4DF1"/>
    <w:rsid w:val="007A5E09"/>
    <w:rsid w:val="007A6496"/>
    <w:rsid w:val="007C03E7"/>
    <w:rsid w:val="007C5D61"/>
    <w:rsid w:val="007D6E63"/>
    <w:rsid w:val="007D6FEC"/>
    <w:rsid w:val="007E4BB5"/>
    <w:rsid w:val="007E7A3B"/>
    <w:rsid w:val="007F1AF2"/>
    <w:rsid w:val="0083555E"/>
    <w:rsid w:val="008469D2"/>
    <w:rsid w:val="00854A5D"/>
    <w:rsid w:val="00866281"/>
    <w:rsid w:val="00873D64"/>
    <w:rsid w:val="00894763"/>
    <w:rsid w:val="008A7DC2"/>
    <w:rsid w:val="008C01E2"/>
    <w:rsid w:val="008C05F5"/>
    <w:rsid w:val="008C7F9A"/>
    <w:rsid w:val="008D150F"/>
    <w:rsid w:val="008D187E"/>
    <w:rsid w:val="008D1A05"/>
    <w:rsid w:val="008D3407"/>
    <w:rsid w:val="008D4A33"/>
    <w:rsid w:val="008D5FB4"/>
    <w:rsid w:val="008D7280"/>
    <w:rsid w:val="00900098"/>
    <w:rsid w:val="00901CCC"/>
    <w:rsid w:val="00904EC0"/>
    <w:rsid w:val="009256AE"/>
    <w:rsid w:val="00942DF7"/>
    <w:rsid w:val="00954034"/>
    <w:rsid w:val="00956F7E"/>
    <w:rsid w:val="009579F3"/>
    <w:rsid w:val="00973A2C"/>
    <w:rsid w:val="00984A25"/>
    <w:rsid w:val="009970FC"/>
    <w:rsid w:val="00997800"/>
    <w:rsid w:val="009A3FDB"/>
    <w:rsid w:val="009A6C6D"/>
    <w:rsid w:val="009B7F82"/>
    <w:rsid w:val="009E6880"/>
    <w:rsid w:val="00A121D9"/>
    <w:rsid w:val="00A46E8C"/>
    <w:rsid w:val="00A60E4F"/>
    <w:rsid w:val="00A705F6"/>
    <w:rsid w:val="00AC4DA8"/>
    <w:rsid w:val="00B01C43"/>
    <w:rsid w:val="00B07D66"/>
    <w:rsid w:val="00B21834"/>
    <w:rsid w:val="00B501C1"/>
    <w:rsid w:val="00B66979"/>
    <w:rsid w:val="00B71EAE"/>
    <w:rsid w:val="00B93DBD"/>
    <w:rsid w:val="00B942C1"/>
    <w:rsid w:val="00B94F7E"/>
    <w:rsid w:val="00B97516"/>
    <w:rsid w:val="00BA78E9"/>
    <w:rsid w:val="00BA7BB7"/>
    <w:rsid w:val="00BB2CE2"/>
    <w:rsid w:val="00BB3269"/>
    <w:rsid w:val="00BD63FD"/>
    <w:rsid w:val="00BF192C"/>
    <w:rsid w:val="00BF682D"/>
    <w:rsid w:val="00BF6F87"/>
    <w:rsid w:val="00C061E7"/>
    <w:rsid w:val="00C137B4"/>
    <w:rsid w:val="00C138F6"/>
    <w:rsid w:val="00C43860"/>
    <w:rsid w:val="00C47215"/>
    <w:rsid w:val="00C47668"/>
    <w:rsid w:val="00C51FAF"/>
    <w:rsid w:val="00C63B3C"/>
    <w:rsid w:val="00C67662"/>
    <w:rsid w:val="00C74CE1"/>
    <w:rsid w:val="00C771B4"/>
    <w:rsid w:val="00C77C96"/>
    <w:rsid w:val="00C81883"/>
    <w:rsid w:val="00CB32FA"/>
    <w:rsid w:val="00CC695C"/>
    <w:rsid w:val="00CE0310"/>
    <w:rsid w:val="00CE5B24"/>
    <w:rsid w:val="00D0400C"/>
    <w:rsid w:val="00D057C7"/>
    <w:rsid w:val="00D268BB"/>
    <w:rsid w:val="00D2691A"/>
    <w:rsid w:val="00D3739D"/>
    <w:rsid w:val="00D50F70"/>
    <w:rsid w:val="00D62D64"/>
    <w:rsid w:val="00D77BF2"/>
    <w:rsid w:val="00D92726"/>
    <w:rsid w:val="00DC019F"/>
    <w:rsid w:val="00DC464D"/>
    <w:rsid w:val="00DD10F7"/>
    <w:rsid w:val="00DF3770"/>
    <w:rsid w:val="00DF7B5F"/>
    <w:rsid w:val="00E05849"/>
    <w:rsid w:val="00E12C60"/>
    <w:rsid w:val="00E1343A"/>
    <w:rsid w:val="00E15B87"/>
    <w:rsid w:val="00E23892"/>
    <w:rsid w:val="00E32652"/>
    <w:rsid w:val="00E33C12"/>
    <w:rsid w:val="00E3644C"/>
    <w:rsid w:val="00E515A8"/>
    <w:rsid w:val="00E542E8"/>
    <w:rsid w:val="00E63704"/>
    <w:rsid w:val="00E83DF4"/>
    <w:rsid w:val="00EB3C35"/>
    <w:rsid w:val="00EB6ED7"/>
    <w:rsid w:val="00EC234D"/>
    <w:rsid w:val="00EC7735"/>
    <w:rsid w:val="00ED46C7"/>
    <w:rsid w:val="00EE1CBF"/>
    <w:rsid w:val="00EF7C70"/>
    <w:rsid w:val="00F04B95"/>
    <w:rsid w:val="00F059DF"/>
    <w:rsid w:val="00F205A3"/>
    <w:rsid w:val="00F22B02"/>
    <w:rsid w:val="00F50670"/>
    <w:rsid w:val="00F56E3C"/>
    <w:rsid w:val="00F605CB"/>
    <w:rsid w:val="00F70766"/>
    <w:rsid w:val="00FA0A96"/>
    <w:rsid w:val="00FA3131"/>
    <w:rsid w:val="00FA326C"/>
    <w:rsid w:val="00FB6B89"/>
    <w:rsid w:val="00FC7A4C"/>
    <w:rsid w:val="00FD6661"/>
    <w:rsid w:val="00FF49D5"/>
    <w:rsid w:val="00FF6954"/>
    <w:rsid w:val="1519D5FE"/>
    <w:rsid w:val="490A6B7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C5059"/>
  <w15:docId w15:val="{1F1061CC-E33A-4E59-9AFB-A14A7667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B3C"/>
    <w:pPr>
      <w:spacing w:after="160" w:line="259" w:lineRule="auto"/>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1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01E2"/>
    <w:rPr>
      <w:rFonts w:ascii="Lucida Grande" w:hAnsi="Lucida Grande" w:cs="Lucida Grande"/>
      <w:sz w:val="18"/>
      <w:szCs w:val="18"/>
    </w:rPr>
  </w:style>
  <w:style w:type="character" w:styleId="CommentReference">
    <w:name w:val="annotation reference"/>
    <w:basedOn w:val="DefaultParagraphFont"/>
    <w:uiPriority w:val="99"/>
    <w:semiHidden/>
    <w:unhideWhenUsed/>
    <w:rsid w:val="008C01E2"/>
    <w:rPr>
      <w:sz w:val="18"/>
      <w:szCs w:val="18"/>
    </w:rPr>
  </w:style>
  <w:style w:type="paragraph" w:styleId="CommentText">
    <w:name w:val="annotation text"/>
    <w:basedOn w:val="Normal"/>
    <w:link w:val="CommentTextChar"/>
    <w:uiPriority w:val="99"/>
    <w:semiHidden/>
    <w:unhideWhenUsed/>
    <w:rsid w:val="008C01E2"/>
    <w:pPr>
      <w:spacing w:line="240" w:lineRule="auto"/>
    </w:pPr>
    <w:rPr>
      <w:szCs w:val="24"/>
    </w:rPr>
  </w:style>
  <w:style w:type="character" w:customStyle="1" w:styleId="CommentTextChar">
    <w:name w:val="Comment Text Char"/>
    <w:basedOn w:val="DefaultParagraphFont"/>
    <w:link w:val="CommentText"/>
    <w:uiPriority w:val="99"/>
    <w:semiHidden/>
    <w:rsid w:val="008C01E2"/>
    <w:rPr>
      <w:rFonts w:ascii="Arial" w:hAnsi="Arial"/>
    </w:rPr>
  </w:style>
  <w:style w:type="paragraph" w:styleId="CommentSubject">
    <w:name w:val="annotation subject"/>
    <w:basedOn w:val="CommentText"/>
    <w:next w:val="CommentText"/>
    <w:link w:val="CommentSubjectChar"/>
    <w:uiPriority w:val="99"/>
    <w:semiHidden/>
    <w:unhideWhenUsed/>
    <w:rsid w:val="008C01E2"/>
    <w:rPr>
      <w:b/>
      <w:bCs/>
      <w:sz w:val="20"/>
      <w:szCs w:val="20"/>
    </w:rPr>
  </w:style>
  <w:style w:type="character" w:customStyle="1" w:styleId="CommentSubjectChar">
    <w:name w:val="Comment Subject Char"/>
    <w:basedOn w:val="CommentTextChar"/>
    <w:link w:val="CommentSubject"/>
    <w:uiPriority w:val="99"/>
    <w:semiHidden/>
    <w:rsid w:val="008C01E2"/>
    <w:rPr>
      <w:rFonts w:ascii="Arial" w:hAnsi="Arial"/>
      <w:b/>
      <w:bCs/>
      <w:sz w:val="20"/>
      <w:szCs w:val="20"/>
    </w:rPr>
  </w:style>
  <w:style w:type="character" w:styleId="Hyperlink">
    <w:name w:val="Hyperlink"/>
    <w:basedOn w:val="DefaultParagraphFont"/>
    <w:uiPriority w:val="99"/>
    <w:unhideWhenUsed/>
    <w:rsid w:val="00FA3131"/>
    <w:rPr>
      <w:color w:val="0563C1" w:themeColor="hyperlink"/>
      <w:u w:val="single"/>
    </w:rPr>
  </w:style>
  <w:style w:type="paragraph" w:customStyle="1" w:styleId="Tahoma">
    <w:name w:val="Tahoma"/>
    <w:basedOn w:val="Normal"/>
    <w:rsid w:val="00954034"/>
    <w:pPr>
      <w:spacing w:line="276" w:lineRule="auto"/>
    </w:pPr>
    <w:rPr>
      <w:rFonts w:ascii="Tahoma" w:hAnsi="Tahoma" w:cs="Tahoma"/>
      <w:color w:val="474747"/>
      <w:sz w:val="28"/>
      <w:szCs w:val="28"/>
    </w:rPr>
  </w:style>
  <w:style w:type="paragraph" w:styleId="NormalWeb">
    <w:name w:val="Normal (Web)"/>
    <w:basedOn w:val="Normal"/>
    <w:uiPriority w:val="99"/>
    <w:semiHidden/>
    <w:unhideWhenUsed/>
    <w:rsid w:val="00A705F6"/>
    <w:rPr>
      <w:rFonts w:ascii="Times New Roman" w:hAnsi="Times New Roman" w:cs="Times New Roman"/>
      <w:szCs w:val="24"/>
    </w:rPr>
  </w:style>
  <w:style w:type="paragraph" w:styleId="Header">
    <w:name w:val="header"/>
    <w:basedOn w:val="Normal"/>
    <w:link w:val="HeaderChar"/>
    <w:uiPriority w:val="99"/>
    <w:unhideWhenUsed/>
    <w:rsid w:val="0006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5D0"/>
    <w:rPr>
      <w:rFonts w:ascii="Arial" w:hAnsi="Arial"/>
      <w:szCs w:val="22"/>
    </w:rPr>
  </w:style>
  <w:style w:type="paragraph" w:styleId="Footer">
    <w:name w:val="footer"/>
    <w:basedOn w:val="Normal"/>
    <w:link w:val="FooterChar"/>
    <w:uiPriority w:val="99"/>
    <w:unhideWhenUsed/>
    <w:rsid w:val="0006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5D0"/>
    <w:rPr>
      <w:rFonts w:ascii="Arial" w:hAnsi="Arial"/>
      <w:szCs w:val="22"/>
    </w:rPr>
  </w:style>
  <w:style w:type="paragraph" w:styleId="NoSpacing">
    <w:name w:val="No Spacing"/>
    <w:uiPriority w:val="1"/>
    <w:qFormat/>
    <w:rsid w:val="009B7F82"/>
    <w:rPr>
      <w:rFonts w:ascii="Calibri" w:hAnsi="Calibri" w:cs="Calibri"/>
      <w:sz w:val="22"/>
      <w:szCs w:val="22"/>
    </w:rPr>
  </w:style>
  <w:style w:type="paragraph" w:styleId="ListParagraph">
    <w:name w:val="List Paragraph"/>
    <w:basedOn w:val="Normal"/>
    <w:uiPriority w:val="34"/>
    <w:qFormat/>
    <w:rsid w:val="00C81883"/>
    <w:pPr>
      <w:spacing w:after="0" w:line="240" w:lineRule="auto"/>
      <w:ind w:left="720"/>
      <w:contextualSpacing/>
    </w:pPr>
    <w:rPr>
      <w:rFonts w:ascii="Calibri" w:hAnsi="Calibri" w:cs="Calibri"/>
      <w:sz w:val="22"/>
    </w:rPr>
  </w:style>
  <w:style w:type="character" w:customStyle="1" w:styleId="UnresolvedMention1">
    <w:name w:val="Unresolved Mention1"/>
    <w:basedOn w:val="DefaultParagraphFont"/>
    <w:uiPriority w:val="99"/>
    <w:rsid w:val="009579F3"/>
    <w:rPr>
      <w:color w:val="808080"/>
      <w:shd w:val="clear" w:color="auto" w:fill="E6E6E6"/>
    </w:rPr>
  </w:style>
  <w:style w:type="character" w:styleId="UnresolvedMention">
    <w:name w:val="Unresolved Mention"/>
    <w:basedOn w:val="DefaultParagraphFont"/>
    <w:uiPriority w:val="99"/>
    <w:rsid w:val="0063246B"/>
    <w:rPr>
      <w:color w:val="605E5C"/>
      <w:shd w:val="clear" w:color="auto" w:fill="E1DFDD"/>
    </w:rPr>
  </w:style>
  <w:style w:type="character" w:styleId="FollowedHyperlink">
    <w:name w:val="FollowedHyperlink"/>
    <w:basedOn w:val="DefaultParagraphFont"/>
    <w:uiPriority w:val="99"/>
    <w:semiHidden/>
    <w:unhideWhenUsed/>
    <w:rsid w:val="00F56E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8389">
      <w:bodyDiv w:val="1"/>
      <w:marLeft w:val="0"/>
      <w:marRight w:val="0"/>
      <w:marTop w:val="0"/>
      <w:marBottom w:val="0"/>
      <w:divBdr>
        <w:top w:val="none" w:sz="0" w:space="0" w:color="auto"/>
        <w:left w:val="none" w:sz="0" w:space="0" w:color="auto"/>
        <w:bottom w:val="none" w:sz="0" w:space="0" w:color="auto"/>
        <w:right w:val="none" w:sz="0" w:space="0" w:color="auto"/>
      </w:divBdr>
    </w:div>
    <w:div w:id="383067856">
      <w:bodyDiv w:val="1"/>
      <w:marLeft w:val="0"/>
      <w:marRight w:val="0"/>
      <w:marTop w:val="0"/>
      <w:marBottom w:val="0"/>
      <w:divBdr>
        <w:top w:val="none" w:sz="0" w:space="0" w:color="auto"/>
        <w:left w:val="none" w:sz="0" w:space="0" w:color="auto"/>
        <w:bottom w:val="none" w:sz="0" w:space="0" w:color="auto"/>
        <w:right w:val="none" w:sz="0" w:space="0" w:color="auto"/>
      </w:divBdr>
      <w:divsChild>
        <w:div w:id="803038799">
          <w:marLeft w:val="0"/>
          <w:marRight w:val="0"/>
          <w:marTop w:val="0"/>
          <w:marBottom w:val="0"/>
          <w:divBdr>
            <w:top w:val="none" w:sz="0" w:space="0" w:color="auto"/>
            <w:left w:val="none" w:sz="0" w:space="0" w:color="auto"/>
            <w:bottom w:val="none" w:sz="0" w:space="0" w:color="auto"/>
            <w:right w:val="none" w:sz="0" w:space="0" w:color="auto"/>
          </w:divBdr>
          <w:divsChild>
            <w:div w:id="13271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31891">
      <w:bodyDiv w:val="1"/>
      <w:marLeft w:val="0"/>
      <w:marRight w:val="0"/>
      <w:marTop w:val="0"/>
      <w:marBottom w:val="0"/>
      <w:divBdr>
        <w:top w:val="none" w:sz="0" w:space="0" w:color="auto"/>
        <w:left w:val="none" w:sz="0" w:space="0" w:color="auto"/>
        <w:bottom w:val="none" w:sz="0" w:space="0" w:color="auto"/>
        <w:right w:val="none" w:sz="0" w:space="0" w:color="auto"/>
      </w:divBdr>
    </w:div>
    <w:div w:id="834804131">
      <w:bodyDiv w:val="1"/>
      <w:marLeft w:val="0"/>
      <w:marRight w:val="0"/>
      <w:marTop w:val="0"/>
      <w:marBottom w:val="0"/>
      <w:divBdr>
        <w:top w:val="none" w:sz="0" w:space="0" w:color="auto"/>
        <w:left w:val="none" w:sz="0" w:space="0" w:color="auto"/>
        <w:bottom w:val="none" w:sz="0" w:space="0" w:color="auto"/>
        <w:right w:val="none" w:sz="0" w:space="0" w:color="auto"/>
      </w:divBdr>
      <w:divsChild>
        <w:div w:id="1989433548">
          <w:marLeft w:val="0"/>
          <w:marRight w:val="0"/>
          <w:marTop w:val="0"/>
          <w:marBottom w:val="0"/>
          <w:divBdr>
            <w:top w:val="none" w:sz="0" w:space="0" w:color="auto"/>
            <w:left w:val="none" w:sz="0" w:space="0" w:color="auto"/>
            <w:bottom w:val="none" w:sz="0" w:space="0" w:color="auto"/>
            <w:right w:val="none" w:sz="0" w:space="0" w:color="auto"/>
          </w:divBdr>
          <w:divsChild>
            <w:div w:id="18122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0024">
      <w:bodyDiv w:val="1"/>
      <w:marLeft w:val="0"/>
      <w:marRight w:val="0"/>
      <w:marTop w:val="0"/>
      <w:marBottom w:val="0"/>
      <w:divBdr>
        <w:top w:val="none" w:sz="0" w:space="0" w:color="auto"/>
        <w:left w:val="none" w:sz="0" w:space="0" w:color="auto"/>
        <w:bottom w:val="none" w:sz="0" w:space="0" w:color="auto"/>
        <w:right w:val="none" w:sz="0" w:space="0" w:color="auto"/>
      </w:divBdr>
    </w:div>
    <w:div w:id="881091599">
      <w:bodyDiv w:val="1"/>
      <w:marLeft w:val="0"/>
      <w:marRight w:val="0"/>
      <w:marTop w:val="0"/>
      <w:marBottom w:val="0"/>
      <w:divBdr>
        <w:top w:val="none" w:sz="0" w:space="0" w:color="auto"/>
        <w:left w:val="none" w:sz="0" w:space="0" w:color="auto"/>
        <w:bottom w:val="none" w:sz="0" w:space="0" w:color="auto"/>
        <w:right w:val="none" w:sz="0" w:space="0" w:color="auto"/>
      </w:divBdr>
    </w:div>
    <w:div w:id="910386783">
      <w:bodyDiv w:val="1"/>
      <w:marLeft w:val="0"/>
      <w:marRight w:val="0"/>
      <w:marTop w:val="0"/>
      <w:marBottom w:val="0"/>
      <w:divBdr>
        <w:top w:val="none" w:sz="0" w:space="0" w:color="auto"/>
        <w:left w:val="none" w:sz="0" w:space="0" w:color="auto"/>
        <w:bottom w:val="none" w:sz="0" w:space="0" w:color="auto"/>
        <w:right w:val="none" w:sz="0" w:space="0" w:color="auto"/>
      </w:divBdr>
    </w:div>
    <w:div w:id="968824612">
      <w:bodyDiv w:val="1"/>
      <w:marLeft w:val="0"/>
      <w:marRight w:val="0"/>
      <w:marTop w:val="0"/>
      <w:marBottom w:val="0"/>
      <w:divBdr>
        <w:top w:val="none" w:sz="0" w:space="0" w:color="auto"/>
        <w:left w:val="none" w:sz="0" w:space="0" w:color="auto"/>
        <w:bottom w:val="none" w:sz="0" w:space="0" w:color="auto"/>
        <w:right w:val="none" w:sz="0" w:space="0" w:color="auto"/>
      </w:divBdr>
    </w:div>
    <w:div w:id="1558590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goodhart@newonline.org" TargetMode="External"/><Relationship Id="rId5" Type="http://schemas.openxmlformats.org/officeDocument/2006/relationships/footnotes" Target="footnotes.xml"/><Relationship Id="rId10" Type="http://schemas.openxmlformats.org/officeDocument/2006/relationships/hyperlink" Target="mailto:hgoodhart@newonline.org" TargetMode="External"/><Relationship Id="rId4" Type="http://schemas.openxmlformats.org/officeDocument/2006/relationships/webSettings" Target="webSettings.xml"/><Relationship Id="rId9" Type="http://schemas.openxmlformats.org/officeDocument/2006/relationships/hyperlink" Target="https://www.newexecutiveforum.com/agenda?utm_source=pressrelease&amp;utm_medium=PR1&amp;utm_campaign=Forum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Courtney Crowley</cp:lastModifiedBy>
  <cp:revision>10</cp:revision>
  <dcterms:created xsi:type="dcterms:W3CDTF">2019-05-27T20:09:00Z</dcterms:created>
  <dcterms:modified xsi:type="dcterms:W3CDTF">2019-11-04T15:17:00Z</dcterms:modified>
</cp:coreProperties>
</file>